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E5EBF" w14:textId="77777777" w:rsidR="002C6FCD" w:rsidRPr="00A54FF7" w:rsidRDefault="002C6FCD" w:rsidP="0044210D">
      <w:pPr>
        <w:jc w:val="center"/>
        <w:rPr>
          <w:rFonts w:ascii="Times New Roman" w:eastAsia="Times New Roman" w:hAnsi="Times New Roman" w:cs="Times New Roman"/>
          <w:b/>
          <w:bCs/>
          <w:color w:val="000000" w:themeColor="text1"/>
          <w:sz w:val="36"/>
          <w:szCs w:val="36"/>
        </w:rPr>
      </w:pPr>
      <w:r w:rsidRPr="00A54FF7">
        <w:rPr>
          <w:rFonts w:ascii="Times New Roman" w:eastAsia="Times New Roman" w:hAnsi="Times New Roman" w:cs="Times New Roman"/>
          <w:b/>
          <w:bCs/>
          <w:color w:val="000000" w:themeColor="text1"/>
          <w:sz w:val="36"/>
          <w:szCs w:val="36"/>
        </w:rPr>
        <w:t xml:space="preserve">The </w:t>
      </w:r>
      <w:r w:rsidR="003874D1" w:rsidRPr="00A54FF7">
        <w:rPr>
          <w:rFonts w:ascii="Times New Roman" w:eastAsia="Times New Roman" w:hAnsi="Times New Roman" w:cs="Times New Roman"/>
          <w:b/>
          <w:bCs/>
          <w:color w:val="000000" w:themeColor="text1"/>
          <w:sz w:val="36"/>
          <w:szCs w:val="36"/>
        </w:rPr>
        <w:t>1</w:t>
      </w:r>
      <w:r w:rsidR="006B36FF">
        <w:rPr>
          <w:rFonts w:ascii="Times New Roman" w:eastAsia="Times New Roman" w:hAnsi="Times New Roman" w:cs="Times New Roman"/>
          <w:b/>
          <w:bCs/>
          <w:color w:val="000000" w:themeColor="text1"/>
          <w:sz w:val="36"/>
          <w:szCs w:val="36"/>
        </w:rPr>
        <w:t>2</w:t>
      </w:r>
      <w:r w:rsidRPr="00A54FF7">
        <w:rPr>
          <w:rFonts w:ascii="Times New Roman" w:eastAsia="Times New Roman" w:hAnsi="Times New Roman" w:cs="Times New Roman"/>
          <w:b/>
          <w:bCs/>
          <w:color w:val="000000" w:themeColor="text1"/>
          <w:sz w:val="36"/>
          <w:szCs w:val="36"/>
          <w:vertAlign w:val="superscript"/>
        </w:rPr>
        <w:t>th</w:t>
      </w:r>
      <w:r w:rsidR="0044210D" w:rsidRPr="00A54FF7">
        <w:rPr>
          <w:rFonts w:ascii="Times New Roman" w:eastAsia="Times New Roman" w:hAnsi="Times New Roman" w:cs="Times New Roman"/>
          <w:b/>
          <w:bCs/>
          <w:color w:val="000000" w:themeColor="text1"/>
          <w:sz w:val="36"/>
          <w:szCs w:val="36"/>
          <w:vertAlign w:val="superscript"/>
        </w:rPr>
        <w:t xml:space="preserve"> </w:t>
      </w:r>
      <w:r w:rsidRPr="00A54FF7">
        <w:rPr>
          <w:rFonts w:ascii="Times New Roman" w:eastAsia="Times New Roman" w:hAnsi="Times New Roman" w:cs="Times New Roman"/>
          <w:b/>
          <w:bCs/>
          <w:color w:val="000000" w:themeColor="text1"/>
          <w:sz w:val="36"/>
          <w:szCs w:val="36"/>
        </w:rPr>
        <w:t>International Conference of Management and Industrial Engineering</w:t>
      </w:r>
    </w:p>
    <w:p w14:paraId="7C65BAA5" w14:textId="77777777" w:rsidR="00A54FF7" w:rsidRPr="00A54FF7" w:rsidRDefault="00A54FF7" w:rsidP="00A54FF7">
      <w:pPr>
        <w:spacing w:before="100" w:beforeAutospacing="1" w:after="100" w:afterAutospacing="1"/>
        <w:rPr>
          <w:rFonts w:ascii="Times New Roman" w:eastAsia="Times New Roman" w:hAnsi="Times New Roman" w:cs="Times New Roman"/>
          <w:b/>
          <w:color w:val="000000" w:themeColor="text1"/>
          <w:sz w:val="28"/>
          <w:szCs w:val="28"/>
        </w:rPr>
      </w:pPr>
      <w:r w:rsidRPr="00A54FF7">
        <w:rPr>
          <w:rFonts w:ascii="Times New Roman" w:eastAsia="Times New Roman" w:hAnsi="Times New Roman" w:cs="Times New Roman"/>
          <w:b/>
          <w:color w:val="000000" w:themeColor="text1"/>
          <w:sz w:val="28"/>
          <w:szCs w:val="28"/>
        </w:rPr>
        <w:t>Theme</w:t>
      </w:r>
    </w:p>
    <w:p w14:paraId="65B65668" w14:textId="77777777" w:rsidR="0010770B" w:rsidRDefault="00A54FF7" w:rsidP="00A54FF7">
      <w:pPr>
        <w:spacing w:before="100" w:beforeAutospacing="1" w:after="100" w:afterAutospacing="1"/>
        <w:jc w:val="center"/>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00B90A73" w:rsidRPr="002353EE">
        <w:rPr>
          <w:rFonts w:ascii="Times New Roman" w:eastAsia="Times New Roman" w:hAnsi="Times New Roman" w:cs="Times New Roman"/>
          <w:color w:val="000000" w:themeColor="text1"/>
          <w:sz w:val="32"/>
          <w:szCs w:val="32"/>
        </w:rPr>
        <w:t>“</w:t>
      </w:r>
      <w:r w:rsidR="006B36FF" w:rsidRPr="006B36FF">
        <w:rPr>
          <w:rFonts w:ascii="Times New Roman" w:eastAsia="Times New Roman" w:hAnsi="Times New Roman" w:cs="Times New Roman"/>
          <w:i/>
          <w:color w:val="000000" w:themeColor="text1"/>
          <w:sz w:val="32"/>
          <w:szCs w:val="32"/>
        </w:rPr>
        <w:t>Agility and Readiness for Sustainable Business Continuity</w:t>
      </w:r>
      <w:r w:rsidR="0010770B">
        <w:rPr>
          <w:rFonts w:ascii="Times New Roman" w:eastAsia="Times New Roman" w:hAnsi="Times New Roman" w:cs="Times New Roman"/>
          <w:i/>
          <w:color w:val="000000" w:themeColor="text1"/>
          <w:sz w:val="32"/>
          <w:szCs w:val="32"/>
        </w:rPr>
        <w:t>”</w:t>
      </w:r>
    </w:p>
    <w:p w14:paraId="1F1DC766" w14:textId="77777777" w:rsidR="00FA00B7" w:rsidRPr="00AB0937" w:rsidRDefault="00FA00B7" w:rsidP="00FA00B7">
      <w:pPr>
        <w:pStyle w:val="NoSpacing"/>
        <w:rPr>
          <w:sz w:val="4"/>
          <w:szCs w:val="4"/>
        </w:rPr>
      </w:pPr>
    </w:p>
    <w:p w14:paraId="547751F2" w14:textId="77777777" w:rsidR="002C6FCD" w:rsidRPr="00996772" w:rsidRDefault="002C6FCD" w:rsidP="002C6FCD">
      <w:pPr>
        <w:spacing w:before="100" w:beforeAutospacing="1" w:after="100" w:afterAutospacing="1"/>
        <w:jc w:val="center"/>
        <w:outlineLvl w:val="0"/>
        <w:rPr>
          <w:rFonts w:ascii="Times New Roman" w:eastAsia="Times New Roman" w:hAnsi="Times New Roman" w:cs="Times New Roman"/>
          <w:b/>
          <w:bCs/>
          <w:color w:val="000000" w:themeColor="text1"/>
          <w:kern w:val="36"/>
          <w:sz w:val="48"/>
          <w:szCs w:val="48"/>
        </w:rPr>
      </w:pPr>
      <w:r w:rsidRPr="00996772">
        <w:rPr>
          <w:rFonts w:ascii="Times New Roman" w:eastAsia="Times New Roman" w:hAnsi="Times New Roman" w:cs="Times New Roman"/>
          <w:b/>
          <w:bCs/>
          <w:color w:val="000000" w:themeColor="text1"/>
          <w:kern w:val="36"/>
          <w:sz w:val="48"/>
          <w:szCs w:val="48"/>
        </w:rPr>
        <w:t>ICMIE 20</w:t>
      </w:r>
      <w:r w:rsidR="003874D1" w:rsidRPr="00996772">
        <w:rPr>
          <w:rFonts w:ascii="Times New Roman" w:eastAsia="Times New Roman" w:hAnsi="Times New Roman" w:cs="Times New Roman"/>
          <w:b/>
          <w:bCs/>
          <w:color w:val="000000" w:themeColor="text1"/>
          <w:kern w:val="36"/>
          <w:sz w:val="48"/>
          <w:szCs w:val="48"/>
        </w:rPr>
        <w:t>2</w:t>
      </w:r>
      <w:r w:rsidR="006B36FF">
        <w:rPr>
          <w:rFonts w:ascii="Times New Roman" w:eastAsia="Times New Roman" w:hAnsi="Times New Roman" w:cs="Times New Roman"/>
          <w:b/>
          <w:bCs/>
          <w:color w:val="000000" w:themeColor="text1"/>
          <w:kern w:val="36"/>
          <w:sz w:val="48"/>
          <w:szCs w:val="48"/>
        </w:rPr>
        <w:t>5</w:t>
      </w:r>
    </w:p>
    <w:p w14:paraId="008F8C1B" w14:textId="77777777" w:rsidR="008F25CA" w:rsidRPr="008F25CA" w:rsidRDefault="008F25CA" w:rsidP="008F25CA">
      <w:pPr>
        <w:pStyle w:val="NoSpacing"/>
      </w:pPr>
    </w:p>
    <w:p w14:paraId="1DFE9D76" w14:textId="77777777" w:rsidR="002C6FCD" w:rsidRPr="00996772" w:rsidRDefault="008F25CA" w:rsidP="002C6FCD">
      <w:pPr>
        <w:spacing w:before="100" w:beforeAutospacing="1" w:after="100" w:afterAutospacing="1"/>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The ICMIE Conference will take place on the </w:t>
      </w:r>
      <w:r w:rsidR="00A522D6">
        <w:rPr>
          <w:rFonts w:ascii="Times New Roman" w:eastAsia="Times New Roman" w:hAnsi="Times New Roman" w:cs="Times New Roman"/>
          <w:b/>
          <w:bCs/>
          <w:color w:val="000000" w:themeColor="text1"/>
          <w:sz w:val="24"/>
          <w:szCs w:val="24"/>
        </w:rPr>
        <w:t>6</w:t>
      </w:r>
      <w:r w:rsidR="002C6FCD" w:rsidRPr="00996772">
        <w:rPr>
          <w:rFonts w:ascii="Times New Roman" w:eastAsia="Times New Roman" w:hAnsi="Times New Roman" w:cs="Times New Roman"/>
          <w:b/>
          <w:bCs/>
          <w:color w:val="000000" w:themeColor="text1"/>
          <w:sz w:val="24"/>
          <w:szCs w:val="24"/>
          <w:vertAlign w:val="superscript"/>
        </w:rPr>
        <w:t>th</w:t>
      </w:r>
      <w:r w:rsidR="002C6FCD" w:rsidRPr="00996772">
        <w:rPr>
          <w:rFonts w:ascii="Times New Roman" w:eastAsia="Times New Roman" w:hAnsi="Times New Roman" w:cs="Times New Roman"/>
          <w:b/>
          <w:bCs/>
          <w:color w:val="000000" w:themeColor="text1"/>
          <w:sz w:val="24"/>
          <w:szCs w:val="24"/>
        </w:rPr>
        <w:t xml:space="preserve"> – </w:t>
      </w:r>
      <w:r w:rsidR="00A522D6">
        <w:rPr>
          <w:rFonts w:ascii="Times New Roman" w:eastAsia="Times New Roman" w:hAnsi="Times New Roman" w:cs="Times New Roman"/>
          <w:b/>
          <w:bCs/>
          <w:color w:val="000000" w:themeColor="text1"/>
          <w:sz w:val="24"/>
          <w:szCs w:val="24"/>
        </w:rPr>
        <w:t>7</w:t>
      </w:r>
      <w:r w:rsidR="002C6FCD" w:rsidRPr="00996772">
        <w:rPr>
          <w:rFonts w:ascii="Times New Roman" w:eastAsia="Times New Roman" w:hAnsi="Times New Roman" w:cs="Times New Roman"/>
          <w:b/>
          <w:bCs/>
          <w:color w:val="000000" w:themeColor="text1"/>
          <w:sz w:val="24"/>
          <w:szCs w:val="24"/>
          <w:vertAlign w:val="superscript"/>
        </w:rPr>
        <w:t>th</w:t>
      </w:r>
      <w:r w:rsidRPr="008F25CA">
        <w:rPr>
          <w:rFonts w:ascii="Times New Roman" w:eastAsia="Times New Roman" w:hAnsi="Times New Roman" w:cs="Times New Roman"/>
          <w:b/>
          <w:bCs/>
          <w:color w:val="000000" w:themeColor="text1"/>
          <w:sz w:val="24"/>
          <w:szCs w:val="24"/>
        </w:rPr>
        <w:t xml:space="preserve"> </w:t>
      </w:r>
      <w:r w:rsidRPr="00996772">
        <w:rPr>
          <w:rFonts w:ascii="Times New Roman" w:eastAsia="Times New Roman" w:hAnsi="Times New Roman" w:cs="Times New Roman"/>
          <w:b/>
          <w:bCs/>
          <w:color w:val="000000" w:themeColor="text1"/>
          <w:sz w:val="24"/>
          <w:szCs w:val="24"/>
        </w:rPr>
        <w:t>November</w:t>
      </w:r>
      <w:r w:rsidR="00A33E8E">
        <w:rPr>
          <w:rFonts w:ascii="Times New Roman" w:eastAsia="Times New Roman" w:hAnsi="Times New Roman" w:cs="Times New Roman"/>
          <w:b/>
          <w:bCs/>
          <w:color w:val="000000" w:themeColor="text1"/>
          <w:sz w:val="24"/>
          <w:szCs w:val="24"/>
        </w:rPr>
        <w:t xml:space="preserve"> </w:t>
      </w:r>
      <w:r w:rsidR="00A33E8E" w:rsidRPr="00996772">
        <w:rPr>
          <w:rFonts w:ascii="Times New Roman" w:eastAsia="Times New Roman" w:hAnsi="Times New Roman" w:cs="Times New Roman"/>
          <w:b/>
          <w:bCs/>
          <w:color w:val="000000" w:themeColor="text1"/>
          <w:sz w:val="24"/>
          <w:szCs w:val="24"/>
        </w:rPr>
        <w:t>202</w:t>
      </w:r>
      <w:r w:rsidR="00A33E8E">
        <w:rPr>
          <w:rFonts w:ascii="Times New Roman" w:eastAsia="Times New Roman" w:hAnsi="Times New Roman" w:cs="Times New Roman"/>
          <w:b/>
          <w:bCs/>
          <w:color w:val="000000" w:themeColor="text1"/>
          <w:sz w:val="24"/>
          <w:szCs w:val="24"/>
        </w:rPr>
        <w:t xml:space="preserve">5, in a </w:t>
      </w:r>
      <w:r w:rsidR="00A33E8E" w:rsidRPr="00A33E8E">
        <w:rPr>
          <w:rFonts w:ascii="Times New Roman" w:eastAsia="Times New Roman" w:hAnsi="Times New Roman" w:cs="Times New Roman"/>
          <w:b/>
          <w:bCs/>
          <w:color w:val="000000" w:themeColor="text1"/>
          <w:sz w:val="24"/>
          <w:szCs w:val="24"/>
        </w:rPr>
        <w:t>hybrid format</w:t>
      </w:r>
      <w:r w:rsidR="002C6FCD" w:rsidRPr="00996772">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and will be hosted by the </w:t>
      </w:r>
      <w:r w:rsidR="00C20740" w:rsidRPr="00C20740">
        <w:rPr>
          <w:rFonts w:ascii="Times New Roman" w:eastAsia="Times New Roman" w:hAnsi="Times New Roman" w:cs="Times New Roman"/>
          <w:b/>
          <w:bCs/>
          <w:color w:val="000000" w:themeColor="text1"/>
          <w:sz w:val="24"/>
          <w:szCs w:val="24"/>
        </w:rPr>
        <w:t>National University of Science and Te</w:t>
      </w:r>
      <w:r w:rsidR="00C20740">
        <w:rPr>
          <w:rFonts w:ascii="Times New Roman" w:eastAsia="Times New Roman" w:hAnsi="Times New Roman" w:cs="Times New Roman"/>
          <w:b/>
          <w:bCs/>
          <w:color w:val="000000" w:themeColor="text1"/>
          <w:sz w:val="24"/>
          <w:szCs w:val="24"/>
        </w:rPr>
        <w:t>c</w:t>
      </w:r>
      <w:r w:rsidR="00C20740" w:rsidRPr="00C20740">
        <w:rPr>
          <w:rFonts w:ascii="Times New Roman" w:eastAsia="Times New Roman" w:hAnsi="Times New Roman" w:cs="Times New Roman"/>
          <w:b/>
          <w:bCs/>
          <w:color w:val="000000" w:themeColor="text1"/>
          <w:sz w:val="24"/>
          <w:szCs w:val="24"/>
        </w:rPr>
        <w:t>hnology POLITEHNICA Bucharest, Romania</w:t>
      </w:r>
    </w:p>
    <w:p w14:paraId="4BEB6D71" w14:textId="77777777" w:rsidR="00FA00B7" w:rsidRPr="008F25CA" w:rsidRDefault="002C6FCD" w:rsidP="008F25CA">
      <w:pPr>
        <w:jc w:val="center"/>
        <w:rPr>
          <w:rFonts w:ascii="Times New Roman" w:eastAsia="Times New Roman" w:hAnsi="Times New Roman" w:cs="Times New Roman"/>
          <w:color w:val="000000" w:themeColor="text1"/>
          <w:sz w:val="24"/>
          <w:szCs w:val="24"/>
        </w:rPr>
      </w:pPr>
      <w:r w:rsidRPr="009E3EA3">
        <w:rPr>
          <w:rFonts w:ascii="Times New Roman" w:eastAsia="Times New Roman" w:hAnsi="Times New Roman" w:cs="Times New Roman"/>
          <w:b/>
          <w:bCs/>
          <w:color w:val="000000" w:themeColor="text1"/>
          <w:sz w:val="24"/>
          <w:szCs w:val="24"/>
        </w:rPr>
        <w:t xml:space="preserve"> </w:t>
      </w:r>
    </w:p>
    <w:p w14:paraId="21D26886" w14:textId="77777777" w:rsidR="00FA00B7" w:rsidRPr="00AB0937" w:rsidRDefault="00FA00B7" w:rsidP="002C6FCD">
      <w:pPr>
        <w:spacing w:before="100" w:beforeAutospacing="1" w:after="100" w:afterAutospacing="1"/>
        <w:jc w:val="center"/>
        <w:outlineLvl w:val="2"/>
        <w:rPr>
          <w:rFonts w:ascii="Times New Roman" w:eastAsia="Times New Roman" w:hAnsi="Times New Roman" w:cs="Times New Roman"/>
          <w:b/>
          <w:bCs/>
          <w:color w:val="000000" w:themeColor="text1"/>
          <w:sz w:val="4"/>
          <w:szCs w:val="4"/>
        </w:rPr>
      </w:pPr>
    </w:p>
    <w:p w14:paraId="20009E18" w14:textId="77777777" w:rsidR="002C6FCD" w:rsidRPr="00B245E4" w:rsidRDefault="00FA00B7" w:rsidP="002C6FCD">
      <w:pPr>
        <w:spacing w:before="100" w:beforeAutospacing="1" w:after="100" w:afterAutospacing="1"/>
        <w:jc w:val="center"/>
        <w:outlineLvl w:val="2"/>
        <w:rPr>
          <w:rFonts w:ascii="Times New Roman" w:eastAsia="Times New Roman" w:hAnsi="Times New Roman" w:cs="Times New Roman"/>
          <w:b/>
          <w:bCs/>
          <w:color w:val="000000" w:themeColor="text1"/>
          <w:sz w:val="27"/>
          <w:szCs w:val="27"/>
        </w:rPr>
      </w:pPr>
      <w:r w:rsidRPr="00B245E4">
        <w:rPr>
          <w:rFonts w:ascii="Times New Roman" w:eastAsia="Times New Roman" w:hAnsi="Times New Roman" w:cs="Times New Roman"/>
          <w:b/>
          <w:bCs/>
          <w:color w:val="000000" w:themeColor="text1"/>
          <w:sz w:val="27"/>
          <w:szCs w:val="27"/>
        </w:rPr>
        <w:t>CALL FOR PAPERS</w:t>
      </w:r>
    </w:p>
    <w:p w14:paraId="52BDC826" w14:textId="77777777" w:rsidR="00C74E76" w:rsidRPr="00C74E76" w:rsidRDefault="00C74E76" w:rsidP="00C74E76">
      <w:pPr>
        <w:ind w:firstLine="720"/>
        <w:jc w:val="both"/>
        <w:rPr>
          <w:rFonts w:ascii="Times New Roman" w:hAnsi="Times New Roman" w:cs="Times New Roman"/>
          <w:sz w:val="24"/>
          <w:szCs w:val="24"/>
        </w:rPr>
      </w:pPr>
      <w:r w:rsidRPr="00C74E76">
        <w:rPr>
          <w:rFonts w:ascii="Times New Roman" w:hAnsi="Times New Roman" w:cs="Times New Roman"/>
          <w:sz w:val="24"/>
          <w:szCs w:val="24"/>
        </w:rPr>
        <w:t>Today’s business world is facing various challenges and risks therefore organizations should find ways to “navigate” through difficult times without shipwrecking. Becoming more resilient, agile and ready to embrace necessary change means for organizations to employ their inner strengths in supporting growth. Therefore, sustainable business continuity ensures that they can withstand disruptions while maintaining essential functions for long-term success.</w:t>
      </w:r>
      <w:r w:rsidRPr="00C74E76">
        <w:rPr>
          <w:rFonts w:ascii="Times New Roman" w:hAnsi="Times New Roman" w:cs="Times New Roman"/>
          <w:color w:val="000000"/>
          <w:sz w:val="24"/>
          <w:szCs w:val="24"/>
          <w:shd w:val="clear" w:color="auto" w:fill="FFFFFF"/>
        </w:rPr>
        <w:t xml:space="preserve"> </w:t>
      </w:r>
      <w:r w:rsidR="0095398F">
        <w:rPr>
          <w:rFonts w:ascii="Times New Roman" w:hAnsi="Times New Roman" w:cs="Times New Roman"/>
          <w:color w:val="000000"/>
          <w:sz w:val="24"/>
          <w:szCs w:val="24"/>
          <w:shd w:val="clear" w:color="auto" w:fill="FFFFFF"/>
        </w:rPr>
        <w:t xml:space="preserve"> Mo</w:t>
      </w:r>
      <w:r w:rsidR="0095398F" w:rsidRPr="00C74E76">
        <w:rPr>
          <w:rFonts w:ascii="Times New Roman" w:hAnsi="Times New Roman" w:cs="Times New Roman"/>
          <w:color w:val="000000"/>
          <w:sz w:val="24"/>
          <w:szCs w:val="24"/>
          <w:shd w:val="clear" w:color="auto" w:fill="FFFFFF"/>
        </w:rPr>
        <w:t>reover</w:t>
      </w:r>
      <w:r w:rsidRPr="00C74E76">
        <w:rPr>
          <w:rFonts w:ascii="Times New Roman" w:hAnsi="Times New Roman" w:cs="Times New Roman"/>
          <w:sz w:val="24"/>
          <w:szCs w:val="24"/>
        </w:rPr>
        <w:t>, incorporating practices and strategies which will allow them to continue operations effectively while minimizing their impact on the environment and promoting social responsibility, becomes a necessity.</w:t>
      </w:r>
    </w:p>
    <w:p w14:paraId="55B433F1" w14:textId="77777777" w:rsidR="00C74E76" w:rsidRPr="00C74E76" w:rsidRDefault="00C74E76" w:rsidP="00C74E76">
      <w:pPr>
        <w:ind w:firstLine="720"/>
        <w:jc w:val="both"/>
        <w:rPr>
          <w:rFonts w:ascii="Times New Roman" w:hAnsi="Times New Roman" w:cs="Times New Roman"/>
          <w:sz w:val="24"/>
          <w:szCs w:val="24"/>
        </w:rPr>
      </w:pPr>
      <w:r w:rsidRPr="00C74E76">
        <w:rPr>
          <w:rFonts w:ascii="Times New Roman" w:hAnsi="Times New Roman" w:cs="Times New Roman"/>
          <w:sz w:val="24"/>
          <w:szCs w:val="24"/>
        </w:rPr>
        <w:t xml:space="preserve">Business continuity is related directly to the capacity of companies to plan for unforeseen disruptions while considering long-term sustainability goals.  </w:t>
      </w:r>
      <w:r w:rsidRPr="00C74E76">
        <w:rPr>
          <w:rFonts w:ascii="Times New Roman" w:hAnsi="Times New Roman" w:cs="Times New Roman"/>
          <w:color w:val="000000"/>
          <w:sz w:val="24"/>
          <w:szCs w:val="24"/>
          <w:shd w:val="clear" w:color="auto" w:fill="FFFFFF"/>
        </w:rPr>
        <w:t xml:space="preserve">Integrating agility and readiness into business continuity strategies enables organizations not only to survive disruptions but also to thrive in the aftermath </w:t>
      </w:r>
      <w:r w:rsidR="0095398F">
        <w:rPr>
          <w:rFonts w:ascii="Times New Roman" w:hAnsi="Times New Roman" w:cs="Times New Roman"/>
          <w:color w:val="000000"/>
          <w:sz w:val="24"/>
          <w:szCs w:val="24"/>
          <w:shd w:val="clear" w:color="auto" w:fill="FFFFFF"/>
        </w:rPr>
        <w:t xml:space="preserve">of </w:t>
      </w:r>
      <w:r w:rsidRPr="00C74E76">
        <w:rPr>
          <w:rFonts w:ascii="Times New Roman" w:hAnsi="Times New Roman" w:cs="Times New Roman"/>
          <w:color w:val="000000"/>
          <w:sz w:val="24"/>
          <w:szCs w:val="24"/>
          <w:shd w:val="clear" w:color="auto" w:fill="FFFFFF"/>
        </w:rPr>
        <w:t>risk management and crisis management, incorporating sustainable environmental, social and governance criteria</w:t>
      </w:r>
      <w:r>
        <w:rPr>
          <w:rFonts w:ascii="Times New Roman" w:hAnsi="Times New Roman" w:cs="Times New Roman"/>
          <w:color w:val="000000"/>
          <w:sz w:val="24"/>
          <w:szCs w:val="24"/>
          <w:shd w:val="clear" w:color="auto" w:fill="FFFFFF"/>
        </w:rPr>
        <w:t xml:space="preserve"> </w:t>
      </w:r>
      <w:r w:rsidRPr="00C74E76">
        <w:rPr>
          <w:rFonts w:ascii="Times New Roman" w:hAnsi="Times New Roman" w:cs="Times New Roman"/>
          <w:color w:val="000000"/>
          <w:sz w:val="24"/>
          <w:szCs w:val="24"/>
          <w:shd w:val="clear" w:color="auto" w:fill="FFFFFF"/>
        </w:rPr>
        <w:t>(ESG) into business operations, as well as continuous improvement should be considered for stronger stakeholder engagement and more effective communication.</w:t>
      </w:r>
    </w:p>
    <w:p w14:paraId="7D399218" w14:textId="77777777" w:rsidR="00C74E76" w:rsidRPr="00C74E76" w:rsidRDefault="00C74E76" w:rsidP="00C74E76">
      <w:pPr>
        <w:jc w:val="both"/>
        <w:rPr>
          <w:rFonts w:ascii="Times New Roman" w:hAnsi="Times New Roman" w:cs="Times New Roman"/>
          <w:color w:val="22262A"/>
          <w:sz w:val="24"/>
          <w:szCs w:val="24"/>
        </w:rPr>
      </w:pPr>
      <w:r w:rsidRPr="00C74E76">
        <w:rPr>
          <w:rFonts w:ascii="Times New Roman" w:hAnsi="Times New Roman" w:cs="Times New Roman"/>
          <w:color w:val="000000"/>
          <w:sz w:val="24"/>
          <w:szCs w:val="24"/>
          <w:shd w:val="clear" w:color="auto" w:fill="FFFFFF"/>
        </w:rPr>
        <w:t xml:space="preserve">Business continuity management </w:t>
      </w:r>
      <w:r w:rsidRPr="00C74E76">
        <w:rPr>
          <w:rFonts w:ascii="Times New Roman" w:hAnsi="Times New Roman" w:cs="Times New Roman"/>
          <w:color w:val="22262A"/>
          <w:sz w:val="24"/>
          <w:szCs w:val="24"/>
        </w:rPr>
        <w:t>provides a comprehensive framework to prepare for and respond to crises and disasters that can disrupt business operations by: minimizing risks, developing plans and procedures for rapid recovery, enhancing resilience and competitive advantage.</w:t>
      </w:r>
    </w:p>
    <w:p w14:paraId="24A691FD" w14:textId="77777777" w:rsidR="00C74E76" w:rsidRPr="00C74E76" w:rsidRDefault="00C74E76" w:rsidP="00C74E76">
      <w:pPr>
        <w:ind w:firstLine="720"/>
        <w:jc w:val="both"/>
        <w:rPr>
          <w:rFonts w:ascii="Times New Roman" w:hAnsi="Times New Roman" w:cs="Times New Roman"/>
          <w:color w:val="22262A"/>
          <w:sz w:val="24"/>
          <w:szCs w:val="24"/>
        </w:rPr>
      </w:pPr>
      <w:r w:rsidRPr="00C74E76">
        <w:rPr>
          <w:rFonts w:ascii="Times New Roman" w:hAnsi="Times New Roman" w:cs="Times New Roman"/>
          <w:color w:val="22262A"/>
          <w:sz w:val="24"/>
          <w:szCs w:val="24"/>
        </w:rPr>
        <w:t>The 12</w:t>
      </w:r>
      <w:r w:rsidRPr="00C74E76">
        <w:rPr>
          <w:rFonts w:ascii="Times New Roman" w:hAnsi="Times New Roman" w:cs="Times New Roman"/>
          <w:color w:val="22262A"/>
          <w:sz w:val="24"/>
          <w:szCs w:val="24"/>
          <w:vertAlign w:val="superscript"/>
        </w:rPr>
        <w:t>th</w:t>
      </w:r>
      <w:r w:rsidRPr="00C74E76">
        <w:rPr>
          <w:rFonts w:ascii="Times New Roman" w:hAnsi="Times New Roman" w:cs="Times New Roman"/>
          <w:color w:val="22262A"/>
          <w:sz w:val="24"/>
          <w:szCs w:val="24"/>
        </w:rPr>
        <w:t xml:space="preserve"> edition of the ICMIE 2025 conference is opening the debate on business continuity as a natural follow-up to increasing business resilience (ICMIE 2023) and business change and digital transformation (ICMIE 2021).</w:t>
      </w:r>
    </w:p>
    <w:p w14:paraId="253B66B6" w14:textId="77777777" w:rsidR="00C74E76" w:rsidRDefault="00C74E76" w:rsidP="00C74E76">
      <w:pPr>
        <w:ind w:firstLine="720"/>
        <w:jc w:val="both"/>
        <w:rPr>
          <w:rFonts w:ascii="Times New Roman" w:hAnsi="Times New Roman" w:cs="Times New Roman"/>
          <w:color w:val="22262A"/>
          <w:sz w:val="24"/>
          <w:szCs w:val="24"/>
        </w:rPr>
      </w:pPr>
      <w:r w:rsidRPr="00C74E76">
        <w:rPr>
          <w:rFonts w:ascii="Times New Roman" w:hAnsi="Times New Roman" w:cs="Times New Roman"/>
          <w:color w:val="22262A"/>
          <w:sz w:val="24"/>
          <w:szCs w:val="24"/>
        </w:rPr>
        <w:lastRenderedPageBreak/>
        <w:t>The conference aims to create a debate forum for academics and researchers, practitioners and business representatives inviting them to contribute, share their ideas, and cutting-edge research and build stronger organizations, more agile, resilient, able to evolve and be successful in a challenging business environment.</w:t>
      </w:r>
    </w:p>
    <w:p w14:paraId="72E018C0" w14:textId="77777777" w:rsidR="00C74E76" w:rsidRDefault="00EF6E7E" w:rsidP="00C74E76">
      <w:pPr>
        <w:ind w:firstLine="720"/>
        <w:jc w:val="both"/>
        <w:rPr>
          <w:rFonts w:ascii="Times New Roman" w:hAnsi="Times New Roman" w:cs="Times New Roman"/>
          <w:color w:val="22262A"/>
          <w:sz w:val="24"/>
          <w:szCs w:val="24"/>
        </w:rPr>
      </w:pPr>
      <w:r w:rsidRPr="00EF6E7E">
        <w:rPr>
          <w:rFonts w:ascii="Times New Roman" w:hAnsi="Times New Roman" w:cs="Times New Roman"/>
          <w:color w:val="22262A"/>
          <w:sz w:val="24"/>
          <w:szCs w:val="24"/>
        </w:rPr>
        <w:t>The Faculty of Entrepreneurship, Business Engineering, and Management</w:t>
      </w:r>
      <w:r w:rsidR="00C74E76" w:rsidRPr="00C74E76">
        <w:rPr>
          <w:rFonts w:ascii="Times New Roman" w:hAnsi="Times New Roman" w:cs="Times New Roman"/>
          <w:color w:val="22262A"/>
          <w:sz w:val="24"/>
          <w:szCs w:val="24"/>
        </w:rPr>
        <w:t xml:space="preserve">, </w:t>
      </w:r>
      <w:r w:rsidR="007C0E21" w:rsidRPr="007C0E21">
        <w:rPr>
          <w:rFonts w:ascii="Times New Roman" w:hAnsi="Times New Roman" w:cs="Times New Roman"/>
          <w:color w:val="22262A"/>
          <w:sz w:val="24"/>
          <w:szCs w:val="24"/>
        </w:rPr>
        <w:t>National University of Science and Te</w:t>
      </w:r>
      <w:r w:rsidR="007C0E21">
        <w:rPr>
          <w:rFonts w:ascii="Times New Roman" w:hAnsi="Times New Roman" w:cs="Times New Roman"/>
          <w:color w:val="22262A"/>
          <w:sz w:val="24"/>
          <w:szCs w:val="24"/>
        </w:rPr>
        <w:t>c</w:t>
      </w:r>
      <w:r w:rsidR="007C0E21" w:rsidRPr="007C0E21">
        <w:rPr>
          <w:rFonts w:ascii="Times New Roman" w:hAnsi="Times New Roman" w:cs="Times New Roman"/>
          <w:color w:val="22262A"/>
          <w:sz w:val="24"/>
          <w:szCs w:val="24"/>
        </w:rPr>
        <w:t>hnology POLITEHNICA Bucharest</w:t>
      </w:r>
      <w:r w:rsidR="007C0E21">
        <w:rPr>
          <w:rFonts w:ascii="Times New Roman" w:hAnsi="Times New Roman" w:cs="Times New Roman"/>
          <w:color w:val="22262A"/>
          <w:sz w:val="24"/>
          <w:szCs w:val="24"/>
        </w:rPr>
        <w:t xml:space="preserve"> </w:t>
      </w:r>
      <w:r w:rsidR="00C74E76" w:rsidRPr="00C74E76">
        <w:rPr>
          <w:rFonts w:ascii="Times New Roman" w:hAnsi="Times New Roman" w:cs="Times New Roman"/>
          <w:color w:val="22262A"/>
          <w:sz w:val="24"/>
          <w:szCs w:val="24"/>
        </w:rPr>
        <w:t xml:space="preserve">invites you to join this scientific event on </w:t>
      </w:r>
      <w:r>
        <w:rPr>
          <w:rFonts w:ascii="Times New Roman" w:hAnsi="Times New Roman" w:cs="Times New Roman"/>
          <w:color w:val="22262A"/>
          <w:sz w:val="24"/>
          <w:szCs w:val="24"/>
        </w:rPr>
        <w:t>6</w:t>
      </w:r>
      <w:r w:rsidR="00C74E76" w:rsidRPr="00C74E76">
        <w:rPr>
          <w:rFonts w:ascii="Times New Roman" w:hAnsi="Times New Roman" w:cs="Times New Roman"/>
          <w:color w:val="22262A"/>
          <w:sz w:val="24"/>
          <w:szCs w:val="24"/>
        </w:rPr>
        <w:t>-</w:t>
      </w:r>
      <w:r>
        <w:rPr>
          <w:rFonts w:ascii="Times New Roman" w:hAnsi="Times New Roman" w:cs="Times New Roman"/>
          <w:color w:val="22262A"/>
          <w:sz w:val="24"/>
          <w:szCs w:val="24"/>
        </w:rPr>
        <w:t>7</w:t>
      </w:r>
      <w:r w:rsidR="00C74E76" w:rsidRPr="00C74E76">
        <w:rPr>
          <w:rFonts w:ascii="Times New Roman" w:hAnsi="Times New Roman" w:cs="Times New Roman"/>
          <w:color w:val="22262A"/>
          <w:sz w:val="24"/>
          <w:szCs w:val="24"/>
        </w:rPr>
        <w:t xml:space="preserve"> Nov</w:t>
      </w:r>
      <w:r>
        <w:rPr>
          <w:rFonts w:ascii="Times New Roman" w:hAnsi="Times New Roman" w:cs="Times New Roman"/>
          <w:color w:val="22262A"/>
          <w:sz w:val="24"/>
          <w:szCs w:val="24"/>
        </w:rPr>
        <w:t xml:space="preserve">ember </w:t>
      </w:r>
      <w:r w:rsidR="00C74E76" w:rsidRPr="00C74E76">
        <w:rPr>
          <w:rFonts w:ascii="Times New Roman" w:hAnsi="Times New Roman" w:cs="Times New Roman"/>
          <w:color w:val="22262A"/>
          <w:sz w:val="24"/>
          <w:szCs w:val="24"/>
        </w:rPr>
        <w:t>2025</w:t>
      </w:r>
      <w:r w:rsidR="00A33E8E">
        <w:rPr>
          <w:rFonts w:ascii="Times New Roman" w:hAnsi="Times New Roman" w:cs="Times New Roman"/>
          <w:color w:val="22262A"/>
          <w:sz w:val="24"/>
          <w:szCs w:val="24"/>
        </w:rPr>
        <w:t>.</w:t>
      </w:r>
      <w:r w:rsidR="00C74E76" w:rsidRPr="00C74E76">
        <w:rPr>
          <w:rFonts w:ascii="Times New Roman" w:hAnsi="Times New Roman" w:cs="Times New Roman"/>
          <w:color w:val="22262A"/>
          <w:sz w:val="24"/>
          <w:szCs w:val="24"/>
        </w:rPr>
        <w:t xml:space="preserve"> For further details access the website</w:t>
      </w:r>
      <w:r w:rsidR="0095398F">
        <w:rPr>
          <w:rFonts w:ascii="Times New Roman" w:hAnsi="Times New Roman" w:cs="Times New Roman"/>
          <w:color w:val="22262A"/>
          <w:sz w:val="24"/>
          <w:szCs w:val="24"/>
        </w:rPr>
        <w:t xml:space="preserve"> </w:t>
      </w:r>
      <w:hyperlink r:id="rId8" w:history="1">
        <w:r w:rsidR="00510413" w:rsidRPr="00EA6975">
          <w:rPr>
            <w:rStyle w:val="Hyperlink"/>
            <w:rFonts w:ascii="Times New Roman" w:hAnsi="Times New Roman" w:cs="Times New Roman"/>
            <w:sz w:val="24"/>
            <w:szCs w:val="24"/>
          </w:rPr>
          <w:t>https://icmie-faima-upb.ro/</w:t>
        </w:r>
      </w:hyperlink>
      <w:r w:rsidR="00510413">
        <w:rPr>
          <w:rFonts w:ascii="Times New Roman" w:hAnsi="Times New Roman" w:cs="Times New Roman"/>
          <w:color w:val="22262A"/>
          <w:sz w:val="24"/>
          <w:szCs w:val="24"/>
        </w:rPr>
        <w:t xml:space="preserve"> </w:t>
      </w:r>
    </w:p>
    <w:p w14:paraId="1A226647" w14:textId="77777777" w:rsidR="002C6FCD" w:rsidRPr="00C74E76"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C74E76">
        <w:rPr>
          <w:rFonts w:ascii="Times New Roman" w:eastAsia="Times New Roman" w:hAnsi="Times New Roman" w:cs="Times New Roman"/>
          <w:b/>
          <w:bCs/>
          <w:color w:val="000000" w:themeColor="text1"/>
          <w:sz w:val="36"/>
          <w:szCs w:val="36"/>
        </w:rPr>
        <w:t xml:space="preserve">SECTIONS OF THE CONFERENCE </w:t>
      </w:r>
    </w:p>
    <w:p w14:paraId="34BA7441"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Entrepreneurship and Innovation</w:t>
      </w:r>
    </w:p>
    <w:p w14:paraId="700ABFDF"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Digital Transformation and Technological Leadership</w:t>
      </w:r>
    </w:p>
    <w:p w14:paraId="676FBB2E"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People, Organization and Change Management</w:t>
      </w:r>
    </w:p>
    <w:p w14:paraId="446CC693"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Sustainable Development</w:t>
      </w:r>
    </w:p>
    <w:p w14:paraId="1C0AE0B4" w14:textId="77777777" w:rsidR="006B36FF" w:rsidRPr="00935B2B"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935B2B">
        <w:rPr>
          <w:rFonts w:ascii="Times New Roman" w:hAnsi="Times New Roman" w:cs="Times New Roman"/>
          <w:b/>
          <w:bCs/>
          <w:sz w:val="24"/>
          <w:szCs w:val="24"/>
        </w:rPr>
        <w:t>Economic Growth and Global Stability</w:t>
      </w:r>
    </w:p>
    <w:p w14:paraId="685B110F" w14:textId="77777777" w:rsidR="006B36FF" w:rsidRDefault="006B36FF" w:rsidP="006B36FF">
      <w:pPr>
        <w:pStyle w:val="ListParagraph"/>
        <w:numPr>
          <w:ilvl w:val="0"/>
          <w:numId w:val="7"/>
        </w:numPr>
        <w:spacing w:after="160" w:line="259" w:lineRule="auto"/>
        <w:jc w:val="both"/>
        <w:rPr>
          <w:rFonts w:ascii="Times New Roman" w:hAnsi="Times New Roman" w:cs="Times New Roman"/>
          <w:b/>
          <w:bCs/>
          <w:sz w:val="24"/>
          <w:szCs w:val="24"/>
        </w:rPr>
      </w:pPr>
      <w:r w:rsidRPr="00F40950">
        <w:rPr>
          <w:rFonts w:ascii="Times New Roman" w:hAnsi="Times New Roman" w:cs="Times New Roman"/>
          <w:b/>
          <w:bCs/>
          <w:sz w:val="24"/>
          <w:szCs w:val="24"/>
        </w:rPr>
        <w:t>Resilience of Critical Infrastructure</w:t>
      </w:r>
    </w:p>
    <w:p w14:paraId="08AA6B15" w14:textId="77777777" w:rsidR="00F40950" w:rsidRPr="00F40950" w:rsidRDefault="00F40950" w:rsidP="00F40950">
      <w:pPr>
        <w:pStyle w:val="ListParagraph"/>
        <w:spacing w:after="160" w:line="259" w:lineRule="auto"/>
        <w:jc w:val="both"/>
        <w:rPr>
          <w:rFonts w:ascii="Times New Roman" w:hAnsi="Times New Roman" w:cs="Times New Roman"/>
          <w:b/>
          <w:bCs/>
          <w:sz w:val="24"/>
          <w:szCs w:val="24"/>
        </w:rPr>
      </w:pPr>
    </w:p>
    <w:p w14:paraId="0CDAB70F" w14:textId="77777777" w:rsidR="002C6FCD" w:rsidRPr="00875321"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875321">
        <w:rPr>
          <w:rFonts w:ascii="Times New Roman" w:eastAsia="Times New Roman" w:hAnsi="Times New Roman" w:cs="Times New Roman"/>
          <w:b/>
          <w:bCs/>
          <w:color w:val="000000" w:themeColor="text1"/>
          <w:sz w:val="36"/>
          <w:szCs w:val="36"/>
        </w:rPr>
        <w:t xml:space="preserve">DEADLINES </w:t>
      </w:r>
    </w:p>
    <w:p w14:paraId="4A5C894A" w14:textId="77777777" w:rsidR="003B4C62" w:rsidRPr="003B4C62"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June 10</w:t>
      </w:r>
      <w:r w:rsidRPr="003B4C62">
        <w:rPr>
          <w:rFonts w:ascii="Times New Roman" w:eastAsia="Times New Roman" w:hAnsi="Times New Roman" w:cs="Times New Roman"/>
          <w:b/>
          <w:bCs/>
          <w:color w:val="000000"/>
          <w:sz w:val="24"/>
          <w:szCs w:val="24"/>
          <w:vertAlign w:val="superscript"/>
        </w:rPr>
        <w:t>th</w:t>
      </w:r>
      <w:r w:rsidRPr="003B4C62">
        <w:rPr>
          <w:rFonts w:ascii="Times New Roman" w:eastAsia="Times New Roman" w:hAnsi="Times New Roman" w:cs="Times New Roman"/>
          <w:b/>
          <w:bCs/>
          <w:color w:val="000000"/>
          <w:sz w:val="24"/>
          <w:szCs w:val="24"/>
        </w:rPr>
        <w:t>, 2025 </w:t>
      </w:r>
      <w:r w:rsidRPr="003B4C62">
        <w:rPr>
          <w:rFonts w:ascii="Times New Roman" w:eastAsia="Times New Roman" w:hAnsi="Times New Roman" w:cs="Times New Roman"/>
          <w:color w:val="000000"/>
          <w:sz w:val="24"/>
          <w:szCs w:val="24"/>
        </w:rPr>
        <w:t>– Paper submission</w:t>
      </w:r>
    </w:p>
    <w:p w14:paraId="5B0BB293" w14:textId="77777777" w:rsidR="003B4C62" w:rsidRPr="003B4C62"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July 7</w:t>
      </w:r>
      <w:r w:rsidRPr="003B4C62">
        <w:rPr>
          <w:rFonts w:ascii="Times New Roman" w:eastAsia="Times New Roman" w:hAnsi="Times New Roman" w:cs="Times New Roman"/>
          <w:b/>
          <w:bCs/>
          <w:color w:val="000000"/>
          <w:sz w:val="24"/>
          <w:szCs w:val="24"/>
          <w:vertAlign w:val="superscript"/>
        </w:rPr>
        <w:t>th</w:t>
      </w:r>
      <w:r w:rsidRPr="003B4C62">
        <w:rPr>
          <w:rFonts w:ascii="Times New Roman" w:eastAsia="Times New Roman" w:hAnsi="Times New Roman" w:cs="Times New Roman"/>
          <w:b/>
          <w:bCs/>
          <w:color w:val="000000"/>
          <w:sz w:val="24"/>
          <w:szCs w:val="24"/>
        </w:rPr>
        <w:t>, 2025 </w:t>
      </w:r>
      <w:r w:rsidRPr="003B4C62">
        <w:rPr>
          <w:rFonts w:ascii="Times New Roman" w:eastAsia="Times New Roman" w:hAnsi="Times New Roman" w:cs="Times New Roman"/>
          <w:color w:val="000000"/>
          <w:sz w:val="24"/>
          <w:szCs w:val="24"/>
        </w:rPr>
        <w:t>– Notification of acceptance/rejection</w:t>
      </w:r>
    </w:p>
    <w:p w14:paraId="6ACE914F" w14:textId="77777777" w:rsidR="003B4C62" w:rsidRPr="003B4C62"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September 1</w:t>
      </w:r>
      <w:r w:rsidRPr="003B4C62">
        <w:rPr>
          <w:rFonts w:ascii="Times New Roman" w:eastAsia="Times New Roman" w:hAnsi="Times New Roman" w:cs="Times New Roman"/>
          <w:b/>
          <w:bCs/>
          <w:color w:val="000000"/>
          <w:sz w:val="24"/>
          <w:szCs w:val="24"/>
          <w:vertAlign w:val="superscript"/>
        </w:rPr>
        <w:t>st</w:t>
      </w:r>
      <w:r w:rsidRPr="003B4C62">
        <w:rPr>
          <w:rFonts w:ascii="Times New Roman" w:eastAsia="Times New Roman" w:hAnsi="Times New Roman" w:cs="Times New Roman"/>
          <w:b/>
          <w:bCs/>
          <w:color w:val="000000"/>
          <w:sz w:val="24"/>
          <w:szCs w:val="24"/>
        </w:rPr>
        <w:t>, 2025 – </w:t>
      </w:r>
      <w:r w:rsidRPr="003B4C62">
        <w:rPr>
          <w:rFonts w:ascii="Times New Roman" w:eastAsia="Times New Roman" w:hAnsi="Times New Roman" w:cs="Times New Roman"/>
          <w:color w:val="000000"/>
          <w:sz w:val="24"/>
          <w:szCs w:val="24"/>
        </w:rPr>
        <w:t>Final paper submission</w:t>
      </w:r>
    </w:p>
    <w:p w14:paraId="11A970B9" w14:textId="77777777" w:rsidR="003B4C62" w:rsidRPr="003B4C62"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September 15</w:t>
      </w:r>
      <w:r w:rsidRPr="003B4C62">
        <w:rPr>
          <w:rFonts w:ascii="Times New Roman" w:eastAsia="Times New Roman" w:hAnsi="Times New Roman" w:cs="Times New Roman"/>
          <w:b/>
          <w:bCs/>
          <w:color w:val="000000"/>
          <w:sz w:val="24"/>
          <w:szCs w:val="24"/>
          <w:vertAlign w:val="superscript"/>
        </w:rPr>
        <w:t>th</w:t>
      </w:r>
      <w:r w:rsidRPr="003B4C62">
        <w:rPr>
          <w:rFonts w:ascii="Times New Roman" w:eastAsia="Times New Roman" w:hAnsi="Times New Roman" w:cs="Times New Roman"/>
          <w:b/>
          <w:bCs/>
          <w:color w:val="000000"/>
          <w:sz w:val="24"/>
          <w:szCs w:val="24"/>
        </w:rPr>
        <w:t>, 2025 – </w:t>
      </w:r>
      <w:r w:rsidRPr="003B4C62">
        <w:rPr>
          <w:rFonts w:ascii="Times New Roman" w:eastAsia="Times New Roman" w:hAnsi="Times New Roman" w:cs="Times New Roman"/>
          <w:color w:val="000000"/>
          <w:sz w:val="24"/>
          <w:szCs w:val="24"/>
        </w:rPr>
        <w:t>Final notification of paper acceptance/rejection</w:t>
      </w:r>
    </w:p>
    <w:p w14:paraId="2C5627C6" w14:textId="77777777" w:rsidR="003B4C62" w:rsidRPr="00930FA3" w:rsidRDefault="003B4C62" w:rsidP="003B4C62">
      <w:pPr>
        <w:numPr>
          <w:ilvl w:val="0"/>
          <w:numId w:val="8"/>
        </w:numPr>
        <w:shd w:val="clear" w:color="auto" w:fill="FFFFFF"/>
        <w:spacing w:after="160"/>
        <w:rPr>
          <w:rFonts w:ascii="Calibri" w:eastAsia="Times New Roman" w:hAnsi="Calibri" w:cs="Calibri"/>
          <w:color w:val="000000"/>
        </w:rPr>
      </w:pPr>
      <w:r w:rsidRPr="003B4C62">
        <w:rPr>
          <w:rFonts w:ascii="Times New Roman" w:eastAsia="Times New Roman" w:hAnsi="Times New Roman" w:cs="Times New Roman"/>
          <w:b/>
          <w:bCs/>
          <w:color w:val="000000"/>
          <w:sz w:val="24"/>
          <w:szCs w:val="24"/>
        </w:rPr>
        <w:t>September 30</w:t>
      </w:r>
      <w:r w:rsidRPr="003B4C62">
        <w:rPr>
          <w:rFonts w:ascii="Times New Roman" w:eastAsia="Times New Roman" w:hAnsi="Times New Roman" w:cs="Times New Roman"/>
          <w:b/>
          <w:bCs/>
          <w:color w:val="000000"/>
          <w:sz w:val="24"/>
          <w:szCs w:val="24"/>
          <w:vertAlign w:val="superscript"/>
        </w:rPr>
        <w:t>th</w:t>
      </w:r>
      <w:r w:rsidRPr="003B4C62">
        <w:rPr>
          <w:rFonts w:ascii="Times New Roman" w:eastAsia="Times New Roman" w:hAnsi="Times New Roman" w:cs="Times New Roman"/>
          <w:b/>
          <w:bCs/>
          <w:color w:val="000000"/>
          <w:sz w:val="24"/>
          <w:szCs w:val="24"/>
        </w:rPr>
        <w:t>, 2025 </w:t>
      </w:r>
      <w:r w:rsidRPr="003B4C62">
        <w:rPr>
          <w:rFonts w:ascii="Times New Roman" w:eastAsia="Times New Roman" w:hAnsi="Times New Roman" w:cs="Times New Roman"/>
          <w:color w:val="000000"/>
          <w:sz w:val="24"/>
          <w:szCs w:val="24"/>
        </w:rPr>
        <w:t>– Registration and payment of conference fee</w:t>
      </w:r>
    </w:p>
    <w:p w14:paraId="0040A41C" w14:textId="77777777" w:rsidR="00930FA3" w:rsidRPr="003B4C62" w:rsidRDefault="00930FA3" w:rsidP="00930FA3">
      <w:pPr>
        <w:shd w:val="clear" w:color="auto" w:fill="FFFFFF"/>
        <w:spacing w:after="160"/>
        <w:ind w:left="720"/>
        <w:rPr>
          <w:rFonts w:ascii="Calibri" w:eastAsia="Times New Roman" w:hAnsi="Calibri" w:cs="Calibri"/>
          <w:color w:val="000000"/>
        </w:rPr>
      </w:pPr>
    </w:p>
    <w:p w14:paraId="4AE47D18" w14:textId="77777777" w:rsidR="002C6FCD" w:rsidRPr="00875321" w:rsidRDefault="002C6FCD" w:rsidP="00875321">
      <w:pPr>
        <w:spacing w:before="100" w:beforeAutospacing="1" w:after="100" w:afterAutospacing="1"/>
        <w:jc w:val="both"/>
        <w:outlineLvl w:val="1"/>
        <w:rPr>
          <w:rFonts w:ascii="Times New Roman" w:eastAsia="Times New Roman" w:hAnsi="Times New Roman" w:cs="Times New Roman"/>
          <w:b/>
          <w:bCs/>
          <w:color w:val="000000" w:themeColor="text1"/>
          <w:sz w:val="36"/>
          <w:szCs w:val="36"/>
        </w:rPr>
      </w:pPr>
      <w:r w:rsidRPr="00875321">
        <w:rPr>
          <w:rFonts w:ascii="Times New Roman" w:eastAsia="Times New Roman" w:hAnsi="Times New Roman" w:cs="Times New Roman"/>
          <w:b/>
          <w:bCs/>
          <w:color w:val="000000" w:themeColor="text1"/>
          <w:sz w:val="36"/>
          <w:szCs w:val="36"/>
        </w:rPr>
        <w:t xml:space="preserve">EDITING </w:t>
      </w:r>
    </w:p>
    <w:p w14:paraId="3A9FE108" w14:textId="77777777" w:rsidR="002C6FCD" w:rsidRPr="00875321" w:rsidRDefault="002C6FCD" w:rsidP="00973373">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Authors are kindly asked to submit original</w:t>
      </w:r>
      <w:r w:rsidR="00973373">
        <w:rPr>
          <w:rFonts w:ascii="Times New Roman" w:eastAsia="Times New Roman" w:hAnsi="Times New Roman" w:cs="Times New Roman"/>
          <w:color w:val="000000" w:themeColor="text1"/>
          <w:sz w:val="24"/>
          <w:szCs w:val="24"/>
        </w:rPr>
        <w:t xml:space="preserve"> </w:t>
      </w:r>
      <w:r w:rsidR="00973373" w:rsidRPr="00973373">
        <w:rPr>
          <w:rFonts w:ascii="Times New Roman" w:eastAsia="Times New Roman" w:hAnsi="Times New Roman" w:cs="Times New Roman"/>
          <w:color w:val="000000" w:themeColor="text1"/>
          <w:sz w:val="24"/>
          <w:szCs w:val="24"/>
        </w:rPr>
        <w:t>manuscripts</w:t>
      </w:r>
      <w:r w:rsidRPr="00875321">
        <w:rPr>
          <w:rFonts w:ascii="Times New Roman" w:eastAsia="Times New Roman" w:hAnsi="Times New Roman" w:cs="Times New Roman"/>
          <w:color w:val="000000" w:themeColor="text1"/>
          <w:sz w:val="24"/>
          <w:szCs w:val="24"/>
        </w:rPr>
        <w:t xml:space="preserve">, not </w:t>
      </w:r>
      <w:r w:rsidR="0095398F">
        <w:rPr>
          <w:rFonts w:ascii="Times New Roman" w:eastAsia="Times New Roman" w:hAnsi="Times New Roman" w:cs="Times New Roman"/>
          <w:color w:val="000000" w:themeColor="text1"/>
          <w:sz w:val="24"/>
          <w:szCs w:val="24"/>
        </w:rPr>
        <w:t xml:space="preserve">been </w:t>
      </w:r>
      <w:r w:rsidRPr="00875321">
        <w:rPr>
          <w:rFonts w:ascii="Times New Roman" w:eastAsia="Times New Roman" w:hAnsi="Times New Roman" w:cs="Times New Roman"/>
          <w:color w:val="000000" w:themeColor="text1"/>
          <w:sz w:val="24"/>
          <w:szCs w:val="24"/>
        </w:rPr>
        <w:t xml:space="preserve">published or </w:t>
      </w:r>
      <w:r w:rsidR="0095398F">
        <w:rPr>
          <w:rFonts w:ascii="Times New Roman" w:eastAsia="Times New Roman" w:hAnsi="Times New Roman" w:cs="Times New Roman"/>
          <w:color w:val="000000" w:themeColor="text1"/>
          <w:sz w:val="24"/>
          <w:szCs w:val="24"/>
        </w:rPr>
        <w:t xml:space="preserve">are </w:t>
      </w:r>
      <w:r w:rsidRPr="00875321">
        <w:rPr>
          <w:rFonts w:ascii="Times New Roman" w:eastAsia="Times New Roman" w:hAnsi="Times New Roman" w:cs="Times New Roman"/>
          <w:color w:val="000000" w:themeColor="text1"/>
          <w:sz w:val="24"/>
          <w:szCs w:val="24"/>
        </w:rPr>
        <w:t xml:space="preserve">being considered </w:t>
      </w:r>
      <w:r w:rsidR="00973373" w:rsidRPr="00973373">
        <w:rPr>
          <w:rFonts w:ascii="Times New Roman" w:eastAsia="Times New Roman" w:hAnsi="Times New Roman" w:cs="Times New Roman"/>
          <w:color w:val="000000" w:themeColor="text1"/>
          <w:sz w:val="24"/>
          <w:szCs w:val="24"/>
        </w:rPr>
        <w:t xml:space="preserve">for publication </w:t>
      </w:r>
      <w:r w:rsidRPr="00875321">
        <w:rPr>
          <w:rFonts w:ascii="Times New Roman" w:eastAsia="Times New Roman" w:hAnsi="Times New Roman" w:cs="Times New Roman"/>
          <w:color w:val="000000" w:themeColor="text1"/>
          <w:sz w:val="24"/>
          <w:szCs w:val="24"/>
        </w:rPr>
        <w:t>elsewhere.</w:t>
      </w:r>
      <w:r w:rsidR="008D1AE4">
        <w:rPr>
          <w:rFonts w:ascii="Times New Roman" w:eastAsia="Times New Roman" w:hAnsi="Times New Roman" w:cs="Times New Roman"/>
          <w:color w:val="000000" w:themeColor="text1"/>
          <w:sz w:val="24"/>
          <w:szCs w:val="24"/>
        </w:rPr>
        <w:t xml:space="preserve"> </w:t>
      </w:r>
    </w:p>
    <w:p w14:paraId="2288B392" w14:textId="011A4815" w:rsidR="002C6FCD" w:rsidRPr="003A22C0" w:rsidRDefault="002C6FCD" w:rsidP="00875321">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3A22C0">
        <w:rPr>
          <w:rFonts w:ascii="Times New Roman" w:eastAsia="Times New Roman" w:hAnsi="Times New Roman" w:cs="Times New Roman"/>
          <w:b/>
          <w:bCs/>
          <w:color w:val="000000" w:themeColor="text1"/>
          <w:sz w:val="24"/>
          <w:szCs w:val="24"/>
        </w:rPr>
        <w:t>Abstract</w:t>
      </w:r>
      <w:r w:rsidRPr="003A22C0">
        <w:rPr>
          <w:rFonts w:ascii="Times New Roman" w:eastAsia="Times New Roman" w:hAnsi="Times New Roman" w:cs="Times New Roman"/>
          <w:color w:val="000000" w:themeColor="text1"/>
          <w:sz w:val="24"/>
          <w:szCs w:val="24"/>
        </w:rPr>
        <w:t xml:space="preserve"> (max. 300 words followed by 5 keywords)</w:t>
      </w:r>
      <w:r w:rsidR="003A22C0" w:rsidRPr="003A22C0">
        <w:rPr>
          <w:rFonts w:ascii="Times New Roman" w:eastAsia="Times New Roman" w:hAnsi="Times New Roman" w:cs="Times New Roman"/>
          <w:color w:val="000000" w:themeColor="text1"/>
          <w:sz w:val="24"/>
          <w:szCs w:val="24"/>
        </w:rPr>
        <w:t>.</w:t>
      </w:r>
    </w:p>
    <w:p w14:paraId="55EBFE99" w14:textId="77777777" w:rsidR="007F087E" w:rsidRDefault="002C6FCD" w:rsidP="007F087E">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 xml:space="preserve">For </w:t>
      </w:r>
      <w:r w:rsidRPr="00875321">
        <w:rPr>
          <w:rFonts w:ascii="Times New Roman" w:eastAsia="Times New Roman" w:hAnsi="Times New Roman" w:cs="Times New Roman"/>
          <w:b/>
          <w:bCs/>
          <w:color w:val="000000" w:themeColor="text1"/>
          <w:sz w:val="24"/>
          <w:szCs w:val="24"/>
        </w:rPr>
        <w:t>Full Paper</w:t>
      </w:r>
      <w:r w:rsidRPr="00875321">
        <w:rPr>
          <w:rFonts w:ascii="Times New Roman" w:eastAsia="Times New Roman" w:hAnsi="Times New Roman" w:cs="Times New Roman"/>
          <w:color w:val="000000" w:themeColor="text1"/>
          <w:sz w:val="24"/>
          <w:szCs w:val="24"/>
        </w:rPr>
        <w:t xml:space="preserve"> please use Microsoft Office Word</w:t>
      </w:r>
      <w:r w:rsidR="001B30AA" w:rsidRPr="00875321">
        <w:rPr>
          <w:rFonts w:ascii="Times New Roman" w:eastAsia="Times New Roman" w:hAnsi="Times New Roman" w:cs="Times New Roman"/>
          <w:color w:val="000000" w:themeColor="text1"/>
          <w:sz w:val="24"/>
          <w:szCs w:val="24"/>
        </w:rPr>
        <w:t xml:space="preserve"> and</w:t>
      </w:r>
      <w:r w:rsidRPr="00875321">
        <w:rPr>
          <w:rFonts w:ascii="Times New Roman" w:eastAsia="Times New Roman" w:hAnsi="Times New Roman" w:cs="Times New Roman"/>
          <w:color w:val="000000" w:themeColor="text1"/>
          <w:sz w:val="24"/>
          <w:szCs w:val="24"/>
        </w:rPr>
        <w:t xml:space="preserve"> send the file as “.</w:t>
      </w:r>
      <w:r w:rsidR="00213B1A">
        <w:rPr>
          <w:rFonts w:ascii="Times New Roman" w:eastAsia="Times New Roman" w:hAnsi="Times New Roman" w:cs="Times New Roman"/>
          <w:color w:val="000000" w:themeColor="text1"/>
          <w:sz w:val="24"/>
          <w:szCs w:val="24"/>
        </w:rPr>
        <w:t>docx</w:t>
      </w:r>
      <w:r w:rsidRPr="00875321">
        <w:rPr>
          <w:rFonts w:ascii="Times New Roman" w:eastAsia="Times New Roman" w:hAnsi="Times New Roman" w:cs="Times New Roman"/>
          <w:color w:val="000000" w:themeColor="text1"/>
          <w:sz w:val="24"/>
          <w:szCs w:val="24"/>
        </w:rPr>
        <w:t>” format.</w:t>
      </w:r>
    </w:p>
    <w:p w14:paraId="2F438734" w14:textId="484ED132" w:rsidR="0095398F" w:rsidRPr="007F087E" w:rsidRDefault="002C6FCD" w:rsidP="007F087E">
      <w:pPr>
        <w:numPr>
          <w:ilvl w:val="0"/>
          <w:numId w:val="4"/>
        </w:numPr>
        <w:spacing w:before="100" w:beforeAutospacing="1" w:after="100" w:afterAutospacing="1"/>
        <w:jc w:val="both"/>
        <w:rPr>
          <w:rFonts w:ascii="Times New Roman" w:eastAsia="Times New Roman" w:hAnsi="Times New Roman" w:cs="Times New Roman"/>
          <w:color w:val="000000" w:themeColor="text1"/>
          <w:sz w:val="24"/>
          <w:szCs w:val="24"/>
        </w:rPr>
      </w:pPr>
      <w:r w:rsidRPr="007F087E">
        <w:rPr>
          <w:rFonts w:ascii="Times New Roman" w:eastAsia="Times New Roman" w:hAnsi="Times New Roman" w:cs="Times New Roman"/>
          <w:color w:val="000000" w:themeColor="text1"/>
          <w:sz w:val="24"/>
          <w:szCs w:val="24"/>
        </w:rPr>
        <w:t xml:space="preserve">For complete editing instructions please visit the conference website: </w:t>
      </w:r>
      <w:hyperlink r:id="rId9" w:history="1">
        <w:r w:rsidR="007F087E" w:rsidRPr="007F087E">
          <w:rPr>
            <w:rStyle w:val="Hyperlink"/>
            <w:rFonts w:ascii="Times New Roman" w:hAnsi="Times New Roman" w:cs="Times New Roman"/>
            <w:sz w:val="24"/>
            <w:szCs w:val="24"/>
          </w:rPr>
          <w:t>https://icmie-faima-upb.ro/</w:t>
        </w:r>
      </w:hyperlink>
      <w:r w:rsidR="007F087E" w:rsidRPr="007F087E">
        <w:rPr>
          <w:rFonts w:ascii="Times New Roman" w:hAnsi="Times New Roman" w:cs="Times New Roman"/>
          <w:color w:val="22262A"/>
          <w:sz w:val="24"/>
          <w:szCs w:val="24"/>
        </w:rPr>
        <w:t xml:space="preserve"> </w:t>
      </w:r>
      <w:r w:rsidRPr="007F087E">
        <w:rPr>
          <w:rFonts w:ascii="Times New Roman" w:eastAsia="Times New Roman" w:hAnsi="Times New Roman" w:cs="Times New Roman"/>
          <w:color w:val="000000" w:themeColor="text1"/>
          <w:sz w:val="24"/>
          <w:szCs w:val="24"/>
        </w:rPr>
        <w:t xml:space="preserve">to </w:t>
      </w:r>
      <w:hyperlink r:id="rId10" w:tgtFrame="_blank" w:history="1">
        <w:r w:rsidRPr="007F087E">
          <w:rPr>
            <w:rFonts w:ascii="Times New Roman" w:eastAsia="Times New Roman" w:hAnsi="Times New Roman" w:cs="Times New Roman"/>
            <w:color w:val="000000" w:themeColor="text1"/>
            <w:sz w:val="24"/>
            <w:szCs w:val="24"/>
            <w:u w:val="single"/>
          </w:rPr>
          <w:t xml:space="preserve">download the </w:t>
        </w:r>
        <w:r w:rsidRPr="007F087E">
          <w:rPr>
            <w:rFonts w:ascii="Times New Roman" w:eastAsia="Times New Roman" w:hAnsi="Times New Roman" w:cs="Times New Roman"/>
            <w:b/>
            <w:bCs/>
            <w:color w:val="000000" w:themeColor="text1"/>
            <w:sz w:val="24"/>
            <w:szCs w:val="24"/>
            <w:u w:val="single"/>
          </w:rPr>
          <w:t>Paper Instructions and Template</w:t>
        </w:r>
      </w:hyperlink>
      <w:r w:rsidRPr="007F087E">
        <w:rPr>
          <w:rFonts w:ascii="Times New Roman" w:eastAsia="Times New Roman" w:hAnsi="Times New Roman" w:cs="Times New Roman"/>
          <w:color w:val="000000" w:themeColor="text1"/>
          <w:sz w:val="24"/>
          <w:szCs w:val="24"/>
        </w:rPr>
        <w:t xml:space="preserve">. Papers which do not fully comply with the editing instructions will NOT be published. Please </w:t>
      </w:r>
      <w:proofErr w:type="gramStart"/>
      <w:r w:rsidR="0095398F" w:rsidRPr="007F087E">
        <w:rPr>
          <w:rFonts w:ascii="Times New Roman" w:eastAsia="Times New Roman" w:hAnsi="Times New Roman" w:cs="Times New Roman"/>
          <w:color w:val="000000" w:themeColor="text1"/>
          <w:sz w:val="24"/>
          <w:szCs w:val="24"/>
        </w:rPr>
        <w:t xml:space="preserve">upload  </w:t>
      </w:r>
      <w:r w:rsidRPr="007F087E">
        <w:rPr>
          <w:rFonts w:ascii="Times New Roman" w:eastAsia="Times New Roman" w:hAnsi="Times New Roman" w:cs="Times New Roman"/>
          <w:color w:val="000000" w:themeColor="text1"/>
          <w:sz w:val="24"/>
          <w:szCs w:val="24"/>
        </w:rPr>
        <w:t>the</w:t>
      </w:r>
      <w:proofErr w:type="gramEnd"/>
      <w:r w:rsidRPr="007F087E">
        <w:rPr>
          <w:rFonts w:ascii="Times New Roman" w:eastAsia="Times New Roman" w:hAnsi="Times New Roman" w:cs="Times New Roman"/>
          <w:color w:val="000000" w:themeColor="text1"/>
          <w:sz w:val="24"/>
          <w:szCs w:val="24"/>
        </w:rPr>
        <w:t xml:space="preserve"> </w:t>
      </w:r>
      <w:proofErr w:type="gramStart"/>
      <w:r w:rsidRPr="007F087E">
        <w:rPr>
          <w:rFonts w:ascii="Times New Roman" w:eastAsia="Times New Roman" w:hAnsi="Times New Roman" w:cs="Times New Roman"/>
          <w:color w:val="000000" w:themeColor="text1"/>
          <w:sz w:val="24"/>
          <w:szCs w:val="24"/>
        </w:rPr>
        <w:t xml:space="preserve">files </w:t>
      </w:r>
      <w:r w:rsidR="0095398F" w:rsidRPr="007F087E">
        <w:rPr>
          <w:rFonts w:ascii="Times New Roman" w:eastAsia="Times New Roman" w:hAnsi="Times New Roman" w:cs="Times New Roman"/>
          <w:color w:val="000000" w:themeColor="text1"/>
          <w:sz w:val="24"/>
          <w:szCs w:val="24"/>
        </w:rPr>
        <w:t xml:space="preserve"> using</w:t>
      </w:r>
      <w:proofErr w:type="gramEnd"/>
      <w:r w:rsidR="0095398F" w:rsidRPr="007F087E">
        <w:rPr>
          <w:rFonts w:ascii="Times New Roman" w:eastAsia="Times New Roman" w:hAnsi="Times New Roman" w:cs="Times New Roman"/>
          <w:color w:val="000000" w:themeColor="text1"/>
          <w:sz w:val="24"/>
          <w:szCs w:val="24"/>
        </w:rPr>
        <w:t xml:space="preserve"> the Submit button from the home page. </w:t>
      </w:r>
    </w:p>
    <w:p w14:paraId="11D03F36" w14:textId="755B356C" w:rsidR="003A22C0" w:rsidRDefault="003A22C0" w:rsidP="003A22C0">
      <w:pPr>
        <w:spacing w:before="100" w:beforeAutospacing="1" w:after="100" w:afterAutospacing="1"/>
        <w:jc w:val="both"/>
        <w:rPr>
          <w:rFonts w:ascii="Times New Roman" w:eastAsia="Times New Roman" w:hAnsi="Times New Roman" w:cs="Times New Roman"/>
          <w:b/>
          <w:bCs/>
          <w:color w:val="000000" w:themeColor="text1"/>
          <w:sz w:val="36"/>
          <w:szCs w:val="36"/>
        </w:rPr>
      </w:pPr>
      <w:r w:rsidRPr="003A22C0">
        <w:rPr>
          <w:rFonts w:ascii="Times New Roman" w:eastAsia="Times New Roman" w:hAnsi="Times New Roman" w:cs="Times New Roman"/>
          <w:b/>
          <w:bCs/>
          <w:color w:val="000000" w:themeColor="text1"/>
          <w:sz w:val="36"/>
          <w:szCs w:val="36"/>
        </w:rPr>
        <w:t>ABSTRACT AND FULL PAPER SUBMI</w:t>
      </w:r>
      <w:r>
        <w:rPr>
          <w:rFonts w:ascii="Times New Roman" w:eastAsia="Times New Roman" w:hAnsi="Times New Roman" w:cs="Times New Roman"/>
          <w:b/>
          <w:bCs/>
          <w:color w:val="000000" w:themeColor="text1"/>
          <w:sz w:val="36"/>
          <w:szCs w:val="36"/>
        </w:rPr>
        <w:t>SSION</w:t>
      </w:r>
    </w:p>
    <w:p w14:paraId="053B5985" w14:textId="0ED9CC48" w:rsidR="003A22C0" w:rsidRDefault="003A22C0" w:rsidP="00A73177">
      <w:pPr>
        <w:pStyle w:val="ListParagraph"/>
        <w:numPr>
          <w:ilvl w:val="0"/>
          <w:numId w:val="9"/>
        </w:numPr>
        <w:spacing w:before="100" w:beforeAutospacing="1" w:after="100" w:afterAutospacing="1"/>
        <w:jc w:val="both"/>
        <w:rPr>
          <w:rFonts w:ascii="Times New Roman" w:eastAsia="Times New Roman" w:hAnsi="Times New Roman" w:cs="Times New Roman"/>
          <w:color w:val="000000" w:themeColor="text1"/>
          <w:sz w:val="24"/>
          <w:szCs w:val="24"/>
        </w:rPr>
      </w:pPr>
      <w:r w:rsidRPr="00A73177">
        <w:rPr>
          <w:rFonts w:ascii="Times New Roman" w:eastAsia="Times New Roman" w:hAnsi="Times New Roman" w:cs="Times New Roman"/>
          <w:color w:val="000000" w:themeColor="text1"/>
          <w:sz w:val="24"/>
          <w:szCs w:val="24"/>
        </w:rPr>
        <w:lastRenderedPageBreak/>
        <w:t xml:space="preserve">The </w:t>
      </w:r>
      <w:r w:rsidR="007F087E" w:rsidRPr="00D052F9">
        <w:rPr>
          <w:rFonts w:ascii="Times New Roman" w:eastAsia="Times New Roman" w:hAnsi="Times New Roman" w:cs="Times New Roman"/>
          <w:b/>
          <w:bCs/>
          <w:i/>
          <w:iCs/>
          <w:color w:val="000000" w:themeColor="text1"/>
          <w:sz w:val="24"/>
          <w:szCs w:val="24"/>
        </w:rPr>
        <w:t>full paper</w:t>
      </w:r>
      <w:r w:rsidR="007F087E">
        <w:rPr>
          <w:rFonts w:ascii="Times New Roman" w:eastAsia="Times New Roman" w:hAnsi="Times New Roman" w:cs="Times New Roman"/>
          <w:color w:val="000000" w:themeColor="text1"/>
          <w:sz w:val="24"/>
          <w:szCs w:val="24"/>
        </w:rPr>
        <w:t xml:space="preserve"> </w:t>
      </w:r>
      <w:r w:rsidRPr="00A73177">
        <w:rPr>
          <w:rFonts w:ascii="Times New Roman" w:eastAsia="Times New Roman" w:hAnsi="Times New Roman" w:cs="Times New Roman"/>
          <w:color w:val="000000" w:themeColor="text1"/>
          <w:sz w:val="24"/>
          <w:szCs w:val="24"/>
        </w:rPr>
        <w:t xml:space="preserve">should be uploaded for review using the </w:t>
      </w:r>
      <w:r w:rsidR="007F087E">
        <w:rPr>
          <w:rFonts w:ascii="Times New Roman" w:eastAsia="Times New Roman" w:hAnsi="Times New Roman" w:cs="Times New Roman"/>
          <w:color w:val="000000" w:themeColor="text1"/>
          <w:sz w:val="24"/>
          <w:szCs w:val="24"/>
        </w:rPr>
        <w:t>“</w:t>
      </w:r>
      <w:r w:rsidR="00D052F9" w:rsidRPr="00D052F9">
        <w:rPr>
          <w:rFonts w:ascii="Times New Roman" w:eastAsia="Times New Roman" w:hAnsi="Times New Roman" w:cs="Times New Roman"/>
          <w:b/>
          <w:bCs/>
          <w:color w:val="000000" w:themeColor="text1"/>
          <w:sz w:val="24"/>
          <w:szCs w:val="24"/>
        </w:rPr>
        <w:t>UPLOAD</w:t>
      </w:r>
      <w:r w:rsidR="00A73177" w:rsidRPr="00A73177">
        <w:rPr>
          <w:rFonts w:ascii="Times New Roman" w:eastAsia="Times New Roman" w:hAnsi="Times New Roman" w:cs="Times New Roman"/>
          <w:color w:val="000000" w:themeColor="text1"/>
          <w:sz w:val="24"/>
          <w:szCs w:val="24"/>
        </w:rPr>
        <w:t>”</w:t>
      </w:r>
      <w:r w:rsidR="00A73177">
        <w:rPr>
          <w:rFonts w:ascii="Times New Roman" w:eastAsia="Times New Roman" w:hAnsi="Times New Roman" w:cs="Times New Roman"/>
          <w:color w:val="000000" w:themeColor="text1"/>
          <w:sz w:val="24"/>
          <w:szCs w:val="24"/>
        </w:rPr>
        <w:t xml:space="preserve"> </w:t>
      </w:r>
      <w:proofErr w:type="gramStart"/>
      <w:r w:rsidRPr="00A73177">
        <w:rPr>
          <w:rFonts w:ascii="Times New Roman" w:eastAsia="Times New Roman" w:hAnsi="Times New Roman" w:cs="Times New Roman"/>
          <w:color w:val="000000" w:themeColor="text1"/>
          <w:sz w:val="24"/>
          <w:szCs w:val="24"/>
        </w:rPr>
        <w:t>button  from</w:t>
      </w:r>
      <w:proofErr w:type="gramEnd"/>
      <w:r w:rsidRPr="00A73177">
        <w:rPr>
          <w:rFonts w:ascii="Times New Roman" w:eastAsia="Times New Roman" w:hAnsi="Times New Roman" w:cs="Times New Roman"/>
          <w:color w:val="000000" w:themeColor="text1"/>
          <w:sz w:val="24"/>
          <w:szCs w:val="24"/>
        </w:rPr>
        <w:t xml:space="preserve"> the website left menu</w:t>
      </w:r>
      <w:r w:rsidR="007F087E">
        <w:rPr>
          <w:rFonts w:ascii="Times New Roman" w:eastAsia="Times New Roman" w:hAnsi="Times New Roman" w:cs="Times New Roman"/>
          <w:color w:val="000000" w:themeColor="text1"/>
          <w:sz w:val="24"/>
          <w:szCs w:val="24"/>
        </w:rPr>
        <w:t xml:space="preserve"> section “Submission”</w:t>
      </w:r>
      <w:r w:rsidR="00CD6516">
        <w:rPr>
          <w:rFonts w:ascii="Times New Roman" w:eastAsia="Times New Roman" w:hAnsi="Times New Roman" w:cs="Times New Roman"/>
          <w:color w:val="000000" w:themeColor="text1"/>
          <w:sz w:val="24"/>
          <w:szCs w:val="24"/>
        </w:rPr>
        <w:t>.</w:t>
      </w:r>
      <w:r w:rsidRPr="00A73177">
        <w:rPr>
          <w:rFonts w:ascii="Times New Roman" w:eastAsia="Times New Roman" w:hAnsi="Times New Roman" w:cs="Times New Roman"/>
          <w:color w:val="000000" w:themeColor="text1"/>
          <w:sz w:val="24"/>
          <w:szCs w:val="24"/>
        </w:rPr>
        <w:t xml:space="preserve"> Also, a guide “</w:t>
      </w:r>
      <w:r w:rsidRPr="00F23096">
        <w:rPr>
          <w:rFonts w:ascii="Times New Roman" w:eastAsia="Times New Roman" w:hAnsi="Times New Roman" w:cs="Times New Roman"/>
          <w:i/>
          <w:iCs/>
          <w:color w:val="000000" w:themeColor="text1"/>
          <w:sz w:val="24"/>
          <w:szCs w:val="24"/>
        </w:rPr>
        <w:t>How to submit your abstract/pa</w:t>
      </w:r>
      <w:r w:rsidR="00F23096" w:rsidRPr="00F23096">
        <w:rPr>
          <w:rFonts w:ascii="Times New Roman" w:eastAsia="Times New Roman" w:hAnsi="Times New Roman" w:cs="Times New Roman"/>
          <w:i/>
          <w:iCs/>
          <w:color w:val="000000" w:themeColor="text1"/>
          <w:sz w:val="24"/>
          <w:szCs w:val="24"/>
        </w:rPr>
        <w:t>per</w:t>
      </w:r>
      <w:r w:rsidRPr="00A73177">
        <w:rPr>
          <w:rFonts w:ascii="Times New Roman" w:eastAsia="Times New Roman" w:hAnsi="Times New Roman" w:cs="Times New Roman"/>
          <w:color w:val="000000" w:themeColor="text1"/>
          <w:sz w:val="24"/>
          <w:szCs w:val="24"/>
        </w:rPr>
        <w:t xml:space="preserve">” is available to you at: </w:t>
      </w:r>
      <w:hyperlink r:id="rId11" w:history="1">
        <w:r w:rsidRPr="00A73177">
          <w:rPr>
            <w:rStyle w:val="Hyperlink"/>
            <w:rFonts w:ascii="Times New Roman" w:eastAsia="Times New Roman" w:hAnsi="Times New Roman" w:cs="Times New Roman"/>
            <w:sz w:val="24"/>
            <w:szCs w:val="24"/>
          </w:rPr>
          <w:t>https://icmie-faima-upb.ro/</w:t>
        </w:r>
      </w:hyperlink>
      <w:r w:rsidRPr="00A73177">
        <w:rPr>
          <w:rFonts w:ascii="Times New Roman" w:eastAsia="Times New Roman" w:hAnsi="Times New Roman" w:cs="Times New Roman"/>
          <w:color w:val="000000" w:themeColor="text1"/>
          <w:sz w:val="24"/>
          <w:szCs w:val="24"/>
        </w:rPr>
        <w:t xml:space="preserve"> (scroll down on the bottom of the Home page).</w:t>
      </w:r>
    </w:p>
    <w:p w14:paraId="4CC8E350" w14:textId="72626B5B" w:rsidR="007F087E" w:rsidRPr="007F087E" w:rsidRDefault="007F087E" w:rsidP="007F087E">
      <w:pPr>
        <w:numPr>
          <w:ilvl w:val="0"/>
          <w:numId w:val="9"/>
        </w:num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submit a paper please visit the conference website and follow the guide provided “</w:t>
      </w:r>
      <w:r w:rsidRPr="00F23096">
        <w:rPr>
          <w:rFonts w:ascii="Times New Roman" w:eastAsia="Times New Roman" w:hAnsi="Times New Roman" w:cs="Times New Roman"/>
          <w:b/>
          <w:bCs/>
          <w:i/>
          <w:iCs/>
          <w:color w:val="000000" w:themeColor="text1"/>
          <w:sz w:val="24"/>
          <w:szCs w:val="24"/>
        </w:rPr>
        <w:t xml:space="preserve">How to submit </w:t>
      </w:r>
      <w:r w:rsidR="00F23096" w:rsidRPr="00F23096">
        <w:rPr>
          <w:rFonts w:ascii="Times New Roman" w:eastAsia="Times New Roman" w:hAnsi="Times New Roman" w:cs="Times New Roman"/>
          <w:b/>
          <w:bCs/>
          <w:i/>
          <w:iCs/>
          <w:color w:val="000000" w:themeColor="text1"/>
          <w:sz w:val="24"/>
          <w:szCs w:val="24"/>
        </w:rPr>
        <w:t>your abstract/paper</w:t>
      </w:r>
      <w:r>
        <w:rPr>
          <w:rFonts w:ascii="Times New Roman" w:eastAsia="Times New Roman" w:hAnsi="Times New Roman" w:cs="Times New Roman"/>
          <w:color w:val="000000" w:themeColor="text1"/>
          <w:sz w:val="24"/>
          <w:szCs w:val="24"/>
        </w:rPr>
        <w:t>”.</w:t>
      </w:r>
    </w:p>
    <w:p w14:paraId="20FDF301" w14:textId="5E13AD30" w:rsidR="007F087E" w:rsidRPr="007F087E" w:rsidRDefault="007F087E" w:rsidP="007F087E">
      <w:pPr>
        <w:numPr>
          <w:ilvl w:val="0"/>
          <w:numId w:val="9"/>
        </w:numPr>
        <w:spacing w:before="100" w:beforeAutospacing="1" w:after="100" w:afterAutospacing="1"/>
        <w:jc w:val="both"/>
        <w:rPr>
          <w:rFonts w:ascii="Times New Roman" w:eastAsia="Times New Roman" w:hAnsi="Times New Roman" w:cs="Times New Roman"/>
          <w:color w:val="000000" w:themeColor="text1"/>
          <w:sz w:val="24"/>
          <w:szCs w:val="24"/>
        </w:rPr>
      </w:pPr>
      <w:r w:rsidRPr="005E4EE5">
        <w:rPr>
          <w:rFonts w:ascii="Times New Roman" w:eastAsia="Times New Roman" w:hAnsi="Times New Roman" w:cs="Times New Roman"/>
          <w:color w:val="000000" w:themeColor="text1"/>
          <w:sz w:val="24"/>
          <w:szCs w:val="24"/>
        </w:rPr>
        <w:t xml:space="preserve">For any further information, you can address your questions to </w:t>
      </w:r>
      <w:r w:rsidR="00CD6516">
        <w:rPr>
          <w:rFonts w:ascii="Times New Roman" w:eastAsia="Times New Roman" w:hAnsi="Times New Roman" w:cs="Times New Roman"/>
          <w:color w:val="000000" w:themeColor="text1"/>
          <w:sz w:val="24"/>
          <w:szCs w:val="24"/>
        </w:rPr>
        <w:t xml:space="preserve">email: </w:t>
      </w:r>
      <w:hyperlink r:id="rId12" w:history="1">
        <w:r w:rsidR="00CD6516" w:rsidRPr="00D40AC9">
          <w:rPr>
            <w:rStyle w:val="Hyperlink"/>
            <w:rFonts w:ascii="Times New Roman" w:eastAsia="Times New Roman" w:hAnsi="Times New Roman" w:cs="Times New Roman"/>
            <w:b/>
            <w:bCs/>
            <w:sz w:val="24"/>
            <w:szCs w:val="24"/>
          </w:rPr>
          <w:t>conference.icmie@gmail.com</w:t>
        </w:r>
      </w:hyperlink>
      <w:r>
        <w:rPr>
          <w:rFonts w:ascii="Times New Roman" w:eastAsia="Times New Roman" w:hAnsi="Times New Roman" w:cs="Times New Roman"/>
          <w:color w:val="000000" w:themeColor="text1"/>
          <w:sz w:val="24"/>
          <w:szCs w:val="24"/>
        </w:rPr>
        <w:t>.</w:t>
      </w:r>
    </w:p>
    <w:p w14:paraId="21020C6A" w14:textId="77777777" w:rsidR="002C6FCD" w:rsidRPr="00875321"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875321">
        <w:rPr>
          <w:rFonts w:ascii="Times New Roman" w:eastAsia="Times New Roman" w:hAnsi="Times New Roman" w:cs="Times New Roman"/>
          <w:b/>
          <w:bCs/>
          <w:color w:val="000000" w:themeColor="text1"/>
          <w:sz w:val="36"/>
          <w:szCs w:val="36"/>
        </w:rPr>
        <w:t xml:space="preserve">OTHER INFORMATION </w:t>
      </w:r>
    </w:p>
    <w:p w14:paraId="66A30E61" w14:textId="77777777" w:rsidR="002C6FCD" w:rsidRPr="00875321" w:rsidRDefault="002C6FCD" w:rsidP="00C966F9">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Conference fee to be paid</w:t>
      </w:r>
      <w:r w:rsidR="00E22F7D">
        <w:rPr>
          <w:rFonts w:ascii="Times New Roman" w:eastAsia="Times New Roman" w:hAnsi="Times New Roman" w:cs="Times New Roman"/>
          <w:color w:val="000000" w:themeColor="text1"/>
          <w:sz w:val="24"/>
          <w:szCs w:val="24"/>
        </w:rPr>
        <w:t xml:space="preserve"> before</w:t>
      </w:r>
      <w:r w:rsidRPr="00875321">
        <w:rPr>
          <w:rFonts w:ascii="Times New Roman" w:eastAsia="Times New Roman" w:hAnsi="Times New Roman" w:cs="Times New Roman"/>
          <w:color w:val="000000" w:themeColor="text1"/>
          <w:sz w:val="24"/>
          <w:szCs w:val="24"/>
        </w:rPr>
        <w:t xml:space="preserve"> </w:t>
      </w:r>
      <w:r w:rsidR="00E22F7D" w:rsidRPr="003B4C62">
        <w:rPr>
          <w:rFonts w:ascii="Times New Roman" w:eastAsia="Times New Roman" w:hAnsi="Times New Roman" w:cs="Times New Roman"/>
          <w:b/>
          <w:bCs/>
          <w:color w:val="000000"/>
          <w:sz w:val="24"/>
          <w:szCs w:val="24"/>
        </w:rPr>
        <w:t>September 30</w:t>
      </w:r>
      <w:r w:rsidR="00E22F7D" w:rsidRPr="003B4C62">
        <w:rPr>
          <w:rFonts w:ascii="Times New Roman" w:eastAsia="Times New Roman" w:hAnsi="Times New Roman" w:cs="Times New Roman"/>
          <w:b/>
          <w:bCs/>
          <w:color w:val="000000"/>
          <w:sz w:val="24"/>
          <w:szCs w:val="24"/>
          <w:vertAlign w:val="superscript"/>
        </w:rPr>
        <w:t>th</w:t>
      </w:r>
      <w:r w:rsidR="00E22F7D" w:rsidRPr="003B4C62">
        <w:rPr>
          <w:rFonts w:ascii="Times New Roman" w:eastAsia="Times New Roman" w:hAnsi="Times New Roman" w:cs="Times New Roman"/>
          <w:b/>
          <w:bCs/>
          <w:color w:val="000000"/>
          <w:sz w:val="24"/>
          <w:szCs w:val="24"/>
        </w:rPr>
        <w:t>, 2025</w:t>
      </w:r>
      <w:r w:rsidRPr="00875321">
        <w:rPr>
          <w:rFonts w:ascii="Times New Roman" w:eastAsia="Times New Roman" w:hAnsi="Times New Roman" w:cs="Times New Roman"/>
          <w:b/>
          <w:bCs/>
          <w:color w:val="000000" w:themeColor="text1"/>
          <w:sz w:val="24"/>
          <w:szCs w:val="24"/>
        </w:rPr>
        <w:t>: 150 EUR</w:t>
      </w:r>
      <w:r w:rsidRPr="00875321">
        <w:rPr>
          <w:rFonts w:ascii="Times New Roman" w:eastAsia="Times New Roman" w:hAnsi="Times New Roman" w:cs="Times New Roman"/>
          <w:color w:val="000000" w:themeColor="text1"/>
          <w:sz w:val="24"/>
          <w:szCs w:val="24"/>
        </w:rPr>
        <w:t xml:space="preserve"> (VAT included) / participant. </w:t>
      </w:r>
      <w:r w:rsidR="001B30AA">
        <w:rPr>
          <w:rFonts w:ascii="Times New Roman" w:eastAsia="Times New Roman" w:hAnsi="Times New Roman" w:cs="Times New Roman"/>
          <w:color w:val="000000" w:themeColor="text1"/>
          <w:sz w:val="24"/>
          <w:szCs w:val="24"/>
        </w:rPr>
        <w:t xml:space="preserve"> </w:t>
      </w:r>
    </w:p>
    <w:p w14:paraId="186B9135" w14:textId="6481C3F9" w:rsidR="002C6FCD" w:rsidRPr="00875321" w:rsidRDefault="0095398F" w:rsidP="00C966F9">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002C6FCD" w:rsidRPr="00875321">
        <w:rPr>
          <w:rFonts w:ascii="Times New Roman" w:eastAsia="Times New Roman" w:hAnsi="Times New Roman" w:cs="Times New Roman"/>
          <w:color w:val="000000" w:themeColor="text1"/>
          <w:sz w:val="24"/>
          <w:szCs w:val="24"/>
        </w:rPr>
        <w:t xml:space="preserve">Conference fee for </w:t>
      </w:r>
      <w:r w:rsidR="000A55F1" w:rsidRPr="000A55F1">
        <w:rPr>
          <w:rFonts w:ascii="Times New Roman" w:eastAsia="Times New Roman" w:hAnsi="Times New Roman" w:cs="Times New Roman"/>
          <w:b/>
          <w:bCs/>
          <w:color w:val="000000" w:themeColor="text1"/>
          <w:sz w:val="24"/>
          <w:szCs w:val="24"/>
        </w:rPr>
        <w:t>student</w:t>
      </w:r>
      <w:r w:rsidR="000A55F1">
        <w:rPr>
          <w:rFonts w:ascii="Times New Roman" w:eastAsia="Times New Roman" w:hAnsi="Times New Roman" w:cs="Times New Roman"/>
          <w:color w:val="000000" w:themeColor="text1"/>
          <w:sz w:val="24"/>
          <w:szCs w:val="24"/>
        </w:rPr>
        <w:t xml:space="preserve"> (</w:t>
      </w:r>
      <w:r w:rsidR="002C6FCD" w:rsidRPr="00875321">
        <w:rPr>
          <w:rFonts w:ascii="Times New Roman" w:eastAsia="Times New Roman" w:hAnsi="Times New Roman" w:cs="Times New Roman"/>
          <w:b/>
          <w:bCs/>
          <w:color w:val="000000" w:themeColor="text1"/>
          <w:sz w:val="24"/>
          <w:szCs w:val="24"/>
        </w:rPr>
        <w:t xml:space="preserve">PhD </w:t>
      </w:r>
      <w:r w:rsidR="000A55F1">
        <w:rPr>
          <w:rFonts w:ascii="Times New Roman" w:eastAsia="Times New Roman" w:hAnsi="Times New Roman" w:cs="Times New Roman"/>
          <w:b/>
          <w:bCs/>
          <w:color w:val="000000" w:themeColor="text1"/>
          <w:sz w:val="24"/>
          <w:szCs w:val="24"/>
        </w:rPr>
        <w:t>or Post-</w:t>
      </w:r>
      <w:proofErr w:type="gramStart"/>
      <w:r w:rsidR="000A55F1">
        <w:rPr>
          <w:rFonts w:ascii="Times New Roman" w:eastAsia="Times New Roman" w:hAnsi="Times New Roman" w:cs="Times New Roman"/>
          <w:b/>
          <w:bCs/>
          <w:color w:val="000000" w:themeColor="text1"/>
          <w:sz w:val="24"/>
          <w:szCs w:val="24"/>
        </w:rPr>
        <w:t>doc)</w:t>
      </w:r>
      <w:r w:rsidR="002C6FCD" w:rsidRPr="00875321">
        <w:rPr>
          <w:rFonts w:ascii="Times New Roman" w:eastAsia="Times New Roman" w:hAnsi="Times New Roman" w:cs="Times New Roman"/>
          <w:b/>
          <w:bCs/>
          <w:color w:val="000000" w:themeColor="text1"/>
          <w:sz w:val="24"/>
          <w:szCs w:val="24"/>
        </w:rPr>
        <w:t>*</w:t>
      </w:r>
      <w:proofErr w:type="gramEnd"/>
      <w:r w:rsidR="002C6FCD" w:rsidRPr="00875321">
        <w:rPr>
          <w:rFonts w:ascii="Times New Roman" w:eastAsia="Times New Roman" w:hAnsi="Times New Roman" w:cs="Times New Roman"/>
          <w:b/>
          <w:bCs/>
          <w:color w:val="000000" w:themeColor="text1"/>
          <w:sz w:val="24"/>
          <w:szCs w:val="24"/>
        </w:rPr>
        <w:t>: 100 EUR</w:t>
      </w:r>
      <w:r w:rsidR="002C6FCD" w:rsidRPr="00875321">
        <w:rPr>
          <w:rFonts w:ascii="Times New Roman" w:eastAsia="Times New Roman" w:hAnsi="Times New Roman" w:cs="Times New Roman"/>
          <w:color w:val="000000" w:themeColor="text1"/>
          <w:sz w:val="24"/>
          <w:szCs w:val="24"/>
        </w:rPr>
        <w:t xml:space="preserve"> (VAT included) / participant. </w:t>
      </w:r>
      <w:r w:rsidR="002C6FCD" w:rsidRPr="00875321">
        <w:rPr>
          <w:rFonts w:ascii="Times New Roman" w:eastAsia="Times New Roman" w:hAnsi="Times New Roman" w:cs="Times New Roman"/>
          <w:color w:val="000000" w:themeColor="text1"/>
          <w:sz w:val="24"/>
          <w:szCs w:val="24"/>
        </w:rPr>
        <w:br/>
        <w:t>*</w:t>
      </w:r>
      <w:r w:rsidR="000A55F1">
        <w:rPr>
          <w:rFonts w:ascii="Times New Roman" w:eastAsia="Times New Roman" w:hAnsi="Times New Roman" w:cs="Times New Roman"/>
          <w:color w:val="000000" w:themeColor="text1"/>
          <w:sz w:val="24"/>
          <w:szCs w:val="24"/>
        </w:rPr>
        <w:t>Student (</w:t>
      </w:r>
      <w:r w:rsidR="002C6FCD" w:rsidRPr="00875321">
        <w:rPr>
          <w:rFonts w:ascii="Times New Roman" w:eastAsia="Times New Roman" w:hAnsi="Times New Roman" w:cs="Times New Roman"/>
          <w:color w:val="000000" w:themeColor="text1"/>
          <w:sz w:val="24"/>
          <w:szCs w:val="24"/>
        </w:rPr>
        <w:t>PhD</w:t>
      </w:r>
      <w:r w:rsidR="000A55F1">
        <w:rPr>
          <w:rFonts w:ascii="Times New Roman" w:eastAsia="Times New Roman" w:hAnsi="Times New Roman" w:cs="Times New Roman"/>
          <w:color w:val="000000" w:themeColor="text1"/>
          <w:sz w:val="24"/>
          <w:szCs w:val="24"/>
        </w:rPr>
        <w:t xml:space="preserve"> or Post-doc)</w:t>
      </w:r>
      <w:r w:rsidR="002C6FCD" w:rsidRPr="00875321">
        <w:rPr>
          <w:rFonts w:ascii="Times New Roman" w:eastAsia="Times New Roman" w:hAnsi="Times New Roman" w:cs="Times New Roman"/>
          <w:color w:val="000000" w:themeColor="text1"/>
          <w:sz w:val="24"/>
          <w:szCs w:val="24"/>
        </w:rPr>
        <w:t xml:space="preserve"> must provide evidence, properly </w:t>
      </w:r>
      <w:r w:rsidR="00E22F7D" w:rsidRPr="00875321">
        <w:rPr>
          <w:rFonts w:ascii="Times New Roman" w:eastAsia="Times New Roman" w:hAnsi="Times New Roman" w:cs="Times New Roman"/>
          <w:color w:val="000000" w:themeColor="text1"/>
          <w:sz w:val="24"/>
          <w:szCs w:val="24"/>
        </w:rPr>
        <w:t>signed</w:t>
      </w:r>
      <w:r w:rsidR="00E22F7D">
        <w:rPr>
          <w:rFonts w:ascii="Times New Roman" w:eastAsia="Times New Roman" w:hAnsi="Times New Roman" w:cs="Times New Roman"/>
          <w:color w:val="000000" w:themeColor="text1"/>
          <w:sz w:val="24"/>
          <w:szCs w:val="24"/>
        </w:rPr>
        <w:t xml:space="preserve"> </w:t>
      </w:r>
      <w:r w:rsidR="002C6FCD" w:rsidRPr="00875321">
        <w:rPr>
          <w:rFonts w:ascii="Times New Roman" w:eastAsia="Times New Roman" w:hAnsi="Times New Roman" w:cs="Times New Roman"/>
          <w:color w:val="000000" w:themeColor="text1"/>
          <w:sz w:val="24"/>
          <w:szCs w:val="24"/>
        </w:rPr>
        <w:t>of their affiliation.</w:t>
      </w:r>
    </w:p>
    <w:p w14:paraId="71AE5C4B" w14:textId="77777777" w:rsidR="002C6FCD" w:rsidRPr="00875321" w:rsidRDefault="002C6FCD" w:rsidP="00C966F9">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sidRPr="00875321">
        <w:rPr>
          <w:rFonts w:ascii="Times New Roman" w:eastAsia="Times New Roman" w:hAnsi="Times New Roman" w:cs="Times New Roman"/>
          <w:color w:val="000000" w:themeColor="text1"/>
          <w:sz w:val="24"/>
          <w:szCs w:val="24"/>
        </w:rPr>
        <w:t xml:space="preserve">The conference fee includes: </w:t>
      </w:r>
      <w:r w:rsidR="00E22F7D" w:rsidRPr="00875321">
        <w:rPr>
          <w:rFonts w:ascii="Times New Roman" w:eastAsia="Times New Roman" w:hAnsi="Times New Roman" w:cs="Times New Roman"/>
          <w:color w:val="000000" w:themeColor="text1"/>
          <w:sz w:val="24"/>
          <w:szCs w:val="24"/>
        </w:rPr>
        <w:t>participation</w:t>
      </w:r>
      <w:r w:rsidRPr="00875321">
        <w:rPr>
          <w:rFonts w:ascii="Times New Roman" w:eastAsia="Times New Roman" w:hAnsi="Times New Roman" w:cs="Times New Roman"/>
          <w:color w:val="000000" w:themeColor="text1"/>
          <w:sz w:val="24"/>
          <w:szCs w:val="24"/>
        </w:rPr>
        <w:t xml:space="preserve"> with two papers as first author, access to all conference sessions and the conference materials.</w:t>
      </w:r>
    </w:p>
    <w:p w14:paraId="4917925F" w14:textId="77777777" w:rsidR="002C6FCD" w:rsidRPr="00F50389" w:rsidRDefault="002C6FCD" w:rsidP="00B11D59">
      <w:pPr>
        <w:numPr>
          <w:ilvl w:val="0"/>
          <w:numId w:val="5"/>
        </w:numPr>
        <w:spacing w:before="100" w:beforeAutospacing="1" w:after="100" w:afterAutospacing="1"/>
        <w:jc w:val="both"/>
        <w:rPr>
          <w:rFonts w:ascii="Times New Roman" w:eastAsia="Times New Roman" w:hAnsi="Times New Roman" w:cs="Times New Roman"/>
          <w:sz w:val="24"/>
          <w:szCs w:val="24"/>
        </w:rPr>
      </w:pPr>
      <w:r w:rsidRPr="00F50389">
        <w:rPr>
          <w:rFonts w:ascii="Times New Roman" w:eastAsia="Times New Roman" w:hAnsi="Times New Roman" w:cs="Times New Roman"/>
          <w:sz w:val="24"/>
          <w:szCs w:val="24"/>
        </w:rPr>
        <w:t>Accepted papers will be published in the ICMIE 20</w:t>
      </w:r>
      <w:r w:rsidR="00875321" w:rsidRPr="00F50389">
        <w:rPr>
          <w:rFonts w:ascii="Times New Roman" w:eastAsia="Times New Roman" w:hAnsi="Times New Roman" w:cs="Times New Roman"/>
          <w:sz w:val="24"/>
          <w:szCs w:val="24"/>
        </w:rPr>
        <w:t>2</w:t>
      </w:r>
      <w:r w:rsidR="00BB60BA" w:rsidRPr="00F50389">
        <w:rPr>
          <w:rFonts w:ascii="Times New Roman" w:eastAsia="Times New Roman" w:hAnsi="Times New Roman" w:cs="Times New Roman"/>
          <w:sz w:val="24"/>
          <w:szCs w:val="24"/>
        </w:rPr>
        <w:t>5</w:t>
      </w:r>
      <w:r w:rsidRPr="00F50389">
        <w:rPr>
          <w:rFonts w:ascii="Times New Roman" w:eastAsia="Times New Roman" w:hAnsi="Times New Roman" w:cs="Times New Roman"/>
          <w:sz w:val="24"/>
          <w:szCs w:val="24"/>
        </w:rPr>
        <w:t xml:space="preserve"> Proceedings</w:t>
      </w:r>
      <w:r w:rsidR="0095398F" w:rsidRPr="00F50389">
        <w:rPr>
          <w:rFonts w:ascii="Times New Roman" w:eastAsia="Times New Roman" w:hAnsi="Times New Roman" w:cs="Times New Roman"/>
          <w:sz w:val="24"/>
          <w:szCs w:val="24"/>
        </w:rPr>
        <w:t>.</w:t>
      </w:r>
    </w:p>
    <w:p w14:paraId="28571A5C" w14:textId="77777777" w:rsidR="002C6FCD" w:rsidRPr="00F50389" w:rsidRDefault="0095398F" w:rsidP="00B11D59">
      <w:pPr>
        <w:numPr>
          <w:ilvl w:val="0"/>
          <w:numId w:val="5"/>
        </w:numPr>
        <w:spacing w:before="100" w:beforeAutospacing="1" w:after="100" w:afterAutospacing="1"/>
        <w:jc w:val="both"/>
        <w:rPr>
          <w:rFonts w:ascii="Times New Roman" w:eastAsia="Times New Roman" w:hAnsi="Times New Roman" w:cs="Times New Roman"/>
          <w:sz w:val="24"/>
          <w:szCs w:val="24"/>
        </w:rPr>
      </w:pPr>
      <w:r w:rsidRPr="00F50389">
        <w:rPr>
          <w:rFonts w:ascii="Times New Roman" w:eastAsia="Times New Roman" w:hAnsi="Times New Roman" w:cs="Times New Roman"/>
          <w:sz w:val="24"/>
          <w:szCs w:val="24"/>
        </w:rPr>
        <w:t xml:space="preserve">The </w:t>
      </w:r>
      <w:r w:rsidR="002C6FCD" w:rsidRPr="00F50389">
        <w:rPr>
          <w:rFonts w:ascii="Times New Roman" w:eastAsia="Times New Roman" w:hAnsi="Times New Roman" w:cs="Times New Roman"/>
          <w:sz w:val="24"/>
          <w:szCs w:val="24"/>
        </w:rPr>
        <w:t>ICMIE 2009, ICMIE 2011, ICMIE 2013</w:t>
      </w:r>
      <w:r w:rsidR="00875321" w:rsidRPr="00F50389">
        <w:rPr>
          <w:rFonts w:ascii="Times New Roman" w:eastAsia="Times New Roman" w:hAnsi="Times New Roman" w:cs="Times New Roman"/>
          <w:sz w:val="24"/>
          <w:szCs w:val="24"/>
        </w:rPr>
        <w:t>, ICMIE 2015</w:t>
      </w:r>
      <w:r w:rsidR="002C6FCD" w:rsidRPr="00F50389">
        <w:rPr>
          <w:rFonts w:ascii="Times New Roman" w:eastAsia="Times New Roman" w:hAnsi="Times New Roman" w:cs="Times New Roman"/>
          <w:sz w:val="24"/>
          <w:szCs w:val="24"/>
        </w:rPr>
        <w:t xml:space="preserve"> and ICMIE 201</w:t>
      </w:r>
      <w:r w:rsidR="00875321" w:rsidRPr="00F50389">
        <w:rPr>
          <w:rFonts w:ascii="Times New Roman" w:eastAsia="Times New Roman" w:hAnsi="Times New Roman" w:cs="Times New Roman"/>
          <w:sz w:val="24"/>
          <w:szCs w:val="24"/>
        </w:rPr>
        <w:t>9</w:t>
      </w:r>
      <w:r w:rsidR="002C6FCD" w:rsidRPr="00F50389">
        <w:rPr>
          <w:rFonts w:ascii="Times New Roman" w:eastAsia="Times New Roman" w:hAnsi="Times New Roman" w:cs="Times New Roman"/>
          <w:sz w:val="24"/>
          <w:szCs w:val="24"/>
        </w:rPr>
        <w:t xml:space="preserve"> Proceedings have been indexed in Clarivate Analytics</w:t>
      </w:r>
      <w:r w:rsidR="00970EC3">
        <w:rPr>
          <w:rFonts w:ascii="Times New Roman" w:eastAsia="Times New Roman" w:hAnsi="Times New Roman" w:cs="Times New Roman"/>
          <w:sz w:val="24"/>
          <w:szCs w:val="24"/>
        </w:rPr>
        <w:t xml:space="preserve"> and Scopus</w:t>
      </w:r>
      <w:r w:rsidR="002C6FCD" w:rsidRPr="00F50389">
        <w:rPr>
          <w:rFonts w:ascii="Times New Roman" w:eastAsia="Times New Roman" w:hAnsi="Times New Roman" w:cs="Times New Roman"/>
          <w:sz w:val="24"/>
          <w:szCs w:val="24"/>
        </w:rPr>
        <w:t xml:space="preserve">. </w:t>
      </w:r>
      <w:r w:rsidRPr="00F50389">
        <w:rPr>
          <w:rFonts w:ascii="Times New Roman" w:eastAsia="Times New Roman" w:hAnsi="Times New Roman" w:cs="Times New Roman"/>
          <w:sz w:val="24"/>
          <w:szCs w:val="24"/>
        </w:rPr>
        <w:t xml:space="preserve">The </w:t>
      </w:r>
      <w:r w:rsidR="002C6FCD" w:rsidRPr="00F50389">
        <w:rPr>
          <w:rFonts w:ascii="Times New Roman" w:eastAsia="Times New Roman" w:hAnsi="Times New Roman" w:cs="Times New Roman"/>
          <w:sz w:val="24"/>
          <w:szCs w:val="24"/>
        </w:rPr>
        <w:t>ICMIE 20</w:t>
      </w:r>
      <w:r w:rsidR="00792623" w:rsidRPr="00F50389">
        <w:rPr>
          <w:rFonts w:ascii="Times New Roman" w:eastAsia="Times New Roman" w:hAnsi="Times New Roman" w:cs="Times New Roman"/>
          <w:sz w:val="24"/>
          <w:szCs w:val="24"/>
        </w:rPr>
        <w:t>2</w:t>
      </w:r>
      <w:r w:rsidRPr="00F50389">
        <w:rPr>
          <w:rFonts w:ascii="Times New Roman" w:eastAsia="Times New Roman" w:hAnsi="Times New Roman" w:cs="Times New Roman"/>
          <w:sz w:val="24"/>
          <w:szCs w:val="24"/>
        </w:rPr>
        <w:t>3</w:t>
      </w:r>
      <w:r w:rsidR="002C6FCD" w:rsidRPr="00F50389">
        <w:rPr>
          <w:rFonts w:ascii="Times New Roman" w:eastAsia="Times New Roman" w:hAnsi="Times New Roman" w:cs="Times New Roman"/>
          <w:sz w:val="24"/>
          <w:szCs w:val="24"/>
        </w:rPr>
        <w:t xml:space="preserve"> Proceedings </w:t>
      </w:r>
      <w:r w:rsidR="00F50389">
        <w:rPr>
          <w:rFonts w:ascii="Times New Roman" w:eastAsia="Times New Roman" w:hAnsi="Times New Roman" w:cs="Times New Roman"/>
          <w:sz w:val="24"/>
          <w:szCs w:val="24"/>
        </w:rPr>
        <w:t>are</w:t>
      </w:r>
      <w:r w:rsidR="00F50389" w:rsidRPr="00F50389">
        <w:rPr>
          <w:rFonts w:ascii="Times New Roman" w:eastAsia="Times New Roman" w:hAnsi="Times New Roman" w:cs="Times New Roman"/>
          <w:sz w:val="24"/>
          <w:szCs w:val="24"/>
        </w:rPr>
        <w:t xml:space="preserve"> </w:t>
      </w:r>
      <w:r w:rsidR="002C6FCD" w:rsidRPr="00F50389">
        <w:rPr>
          <w:rFonts w:ascii="Times New Roman" w:eastAsia="Times New Roman" w:hAnsi="Times New Roman" w:cs="Times New Roman"/>
          <w:sz w:val="24"/>
          <w:szCs w:val="24"/>
        </w:rPr>
        <w:t>underway for indexing in Clarivate Analytics.</w:t>
      </w:r>
    </w:p>
    <w:p w14:paraId="309AF8B7" w14:textId="77777777" w:rsidR="00970EC3" w:rsidRDefault="0095398F" w:rsidP="00970EC3">
      <w:pPr>
        <w:numPr>
          <w:ilvl w:val="0"/>
          <w:numId w:val="5"/>
        </w:numPr>
        <w:spacing w:before="100" w:beforeAutospacing="1" w:after="100" w:afterAutospacing="1"/>
        <w:jc w:val="both"/>
        <w:rPr>
          <w:rFonts w:ascii="Times New Roman" w:eastAsia="Times New Roman" w:hAnsi="Times New Roman" w:cs="Times New Roman"/>
          <w:color w:val="000000" w:themeColor="text1"/>
          <w:sz w:val="24"/>
          <w:szCs w:val="24"/>
        </w:rPr>
      </w:pPr>
      <w:r w:rsidRPr="00970EC3">
        <w:rPr>
          <w:rFonts w:ascii="Times New Roman" w:eastAsia="Times New Roman" w:hAnsi="Times New Roman" w:cs="Times New Roman"/>
          <w:sz w:val="24"/>
          <w:szCs w:val="24"/>
        </w:rPr>
        <w:t xml:space="preserve">The </w:t>
      </w:r>
      <w:r w:rsidR="00FD070D" w:rsidRPr="00970EC3">
        <w:rPr>
          <w:rFonts w:ascii="Times New Roman" w:hAnsi="Times New Roman" w:cs="Times New Roman"/>
          <w:sz w:val="24"/>
          <w:szCs w:val="24"/>
        </w:rPr>
        <w:t>ICMIE</w:t>
      </w:r>
      <w:r w:rsidR="004159F0" w:rsidRPr="00970EC3">
        <w:rPr>
          <w:rFonts w:ascii="Times New Roman" w:eastAsia="Times New Roman" w:hAnsi="Times New Roman" w:cs="Times New Roman"/>
          <w:sz w:val="24"/>
          <w:szCs w:val="24"/>
        </w:rPr>
        <w:t xml:space="preserve"> 2017 </w:t>
      </w:r>
      <w:r w:rsidR="00970EC3" w:rsidRPr="00970EC3">
        <w:rPr>
          <w:rFonts w:ascii="Times New Roman" w:eastAsia="Times New Roman" w:hAnsi="Times New Roman" w:cs="Times New Roman"/>
          <w:sz w:val="24"/>
          <w:szCs w:val="24"/>
        </w:rPr>
        <w:t xml:space="preserve">and ICMIE 2021 </w:t>
      </w:r>
      <w:r w:rsidR="00FD070D" w:rsidRPr="00970EC3">
        <w:rPr>
          <w:rFonts w:ascii="Times New Roman" w:eastAsia="Times New Roman" w:hAnsi="Times New Roman" w:cs="Times New Roman"/>
          <w:sz w:val="24"/>
          <w:szCs w:val="24"/>
        </w:rPr>
        <w:t>Proceedings have been indexed in ProQuest Database and Google Scholar</w:t>
      </w:r>
      <w:r w:rsidR="00970EC3" w:rsidRPr="00970EC3">
        <w:rPr>
          <w:rFonts w:ascii="Times New Roman" w:eastAsia="Times New Roman" w:hAnsi="Times New Roman" w:cs="Times New Roman"/>
          <w:sz w:val="24"/>
          <w:szCs w:val="24"/>
        </w:rPr>
        <w:t>.</w:t>
      </w:r>
      <w:r w:rsidR="00FD070D" w:rsidRPr="00970EC3">
        <w:rPr>
          <w:rFonts w:ascii="Times New Roman" w:eastAsia="Times New Roman" w:hAnsi="Times New Roman" w:cs="Times New Roman"/>
          <w:sz w:val="24"/>
          <w:szCs w:val="24"/>
        </w:rPr>
        <w:t xml:space="preserve"> </w:t>
      </w:r>
    </w:p>
    <w:p w14:paraId="44444E49" w14:textId="77777777" w:rsidR="002C6FCD" w:rsidRPr="00970EC3" w:rsidRDefault="002C6FCD" w:rsidP="00970EC3">
      <w:pPr>
        <w:spacing w:before="100" w:beforeAutospacing="1" w:after="100" w:afterAutospacing="1"/>
        <w:ind w:left="720"/>
        <w:jc w:val="both"/>
        <w:rPr>
          <w:rFonts w:ascii="Times New Roman" w:eastAsia="Times New Roman" w:hAnsi="Times New Roman" w:cs="Times New Roman"/>
          <w:color w:val="000000" w:themeColor="text1"/>
          <w:sz w:val="24"/>
          <w:szCs w:val="24"/>
        </w:rPr>
      </w:pPr>
      <w:r w:rsidRPr="00970EC3">
        <w:rPr>
          <w:rFonts w:ascii="Times New Roman" w:eastAsia="Times New Roman" w:hAnsi="Times New Roman" w:cs="Times New Roman"/>
          <w:color w:val="C00000"/>
          <w:sz w:val="24"/>
          <w:szCs w:val="24"/>
        </w:rPr>
        <w:br/>
      </w:r>
      <w:r w:rsidRPr="00970EC3">
        <w:rPr>
          <w:rFonts w:ascii="Times New Roman" w:eastAsia="Times New Roman" w:hAnsi="Times New Roman" w:cs="Times New Roman"/>
          <w:color w:val="000000" w:themeColor="text1"/>
          <w:sz w:val="24"/>
          <w:szCs w:val="24"/>
        </w:rPr>
        <w:t xml:space="preserve">We look forward to your submission as well as welcoming you in Bucharest, at the </w:t>
      </w:r>
      <w:r w:rsidR="00C966F9" w:rsidRPr="00970EC3">
        <w:rPr>
          <w:rFonts w:ascii="Times New Roman" w:eastAsia="Times New Roman" w:hAnsi="Times New Roman" w:cs="Times New Roman"/>
          <w:color w:val="000000" w:themeColor="text1"/>
          <w:sz w:val="24"/>
          <w:szCs w:val="24"/>
        </w:rPr>
        <w:t>1</w:t>
      </w:r>
      <w:r w:rsidR="000D4426" w:rsidRPr="00970EC3">
        <w:rPr>
          <w:rFonts w:ascii="Times New Roman" w:eastAsia="Times New Roman" w:hAnsi="Times New Roman" w:cs="Times New Roman"/>
          <w:color w:val="000000" w:themeColor="text1"/>
          <w:sz w:val="24"/>
          <w:szCs w:val="24"/>
        </w:rPr>
        <w:t>2</w:t>
      </w:r>
      <w:r w:rsidRPr="00970EC3">
        <w:rPr>
          <w:rFonts w:ascii="Times New Roman" w:eastAsia="Times New Roman" w:hAnsi="Times New Roman" w:cs="Times New Roman"/>
          <w:color w:val="000000" w:themeColor="text1"/>
          <w:sz w:val="24"/>
          <w:szCs w:val="24"/>
          <w:vertAlign w:val="superscript"/>
        </w:rPr>
        <w:t>th</w:t>
      </w:r>
      <w:r w:rsidRPr="00970EC3">
        <w:rPr>
          <w:rFonts w:ascii="Times New Roman" w:eastAsia="Times New Roman" w:hAnsi="Times New Roman" w:cs="Times New Roman"/>
          <w:color w:val="000000" w:themeColor="text1"/>
          <w:sz w:val="24"/>
          <w:szCs w:val="24"/>
        </w:rPr>
        <w:t xml:space="preserve"> edition of the ICMIE Conference. If there are any questions left, don’t hesitate to contact us at email: </w:t>
      </w:r>
      <w:r w:rsidR="005E4EE5" w:rsidRPr="005E4EE5">
        <w:rPr>
          <w:rFonts w:ascii="Times New Roman" w:eastAsia="Times New Roman" w:hAnsi="Times New Roman" w:cs="Times New Roman"/>
          <w:b/>
          <w:bCs/>
          <w:color w:val="000000" w:themeColor="text1"/>
          <w:sz w:val="24"/>
          <w:szCs w:val="24"/>
        </w:rPr>
        <w:t>conference.icmie@gmail.com</w:t>
      </w:r>
      <w:r w:rsidR="005E4EE5">
        <w:rPr>
          <w:rFonts w:ascii="Times New Roman" w:eastAsia="Times New Roman" w:hAnsi="Times New Roman" w:cs="Times New Roman"/>
          <w:b/>
          <w:bCs/>
          <w:color w:val="000000" w:themeColor="text1"/>
          <w:sz w:val="24"/>
          <w:szCs w:val="24"/>
        </w:rPr>
        <w:t>.</w:t>
      </w:r>
    </w:p>
    <w:p w14:paraId="3376A0A8" w14:textId="61481F7E" w:rsidR="00987A74" w:rsidRPr="00987A74" w:rsidRDefault="00987A74" w:rsidP="000A55F1">
      <w:pPr>
        <w:spacing w:before="100" w:beforeAutospacing="1" w:after="100" w:afterAutospacing="1"/>
        <w:ind w:firstLine="720"/>
        <w:outlineLvl w:val="1"/>
        <w:rPr>
          <w:rFonts w:ascii="Times New Roman" w:eastAsia="Times New Roman" w:hAnsi="Times New Roman" w:cs="Times New Roman"/>
          <w:bCs/>
          <w:color w:val="000000" w:themeColor="text1"/>
          <w:sz w:val="28"/>
          <w:szCs w:val="28"/>
        </w:rPr>
      </w:pPr>
      <w:r w:rsidRPr="00987A74">
        <w:rPr>
          <w:rFonts w:ascii="Times New Roman" w:eastAsia="Times New Roman" w:hAnsi="Times New Roman" w:cs="Times New Roman"/>
          <w:bCs/>
          <w:color w:val="000000" w:themeColor="text1"/>
          <w:sz w:val="28"/>
          <w:szCs w:val="28"/>
        </w:rPr>
        <w:t>We look forward to seeing you at ICMIE 202</w:t>
      </w:r>
      <w:r w:rsidR="000D4426">
        <w:rPr>
          <w:rFonts w:ascii="Times New Roman" w:eastAsia="Times New Roman" w:hAnsi="Times New Roman" w:cs="Times New Roman"/>
          <w:bCs/>
          <w:color w:val="000000" w:themeColor="text1"/>
          <w:sz w:val="28"/>
          <w:szCs w:val="28"/>
        </w:rPr>
        <w:t>5</w:t>
      </w:r>
      <w:r w:rsidR="000A55F1">
        <w:rPr>
          <w:rFonts w:ascii="Times New Roman" w:eastAsia="Times New Roman" w:hAnsi="Times New Roman" w:cs="Times New Roman"/>
          <w:bCs/>
          <w:color w:val="000000" w:themeColor="text1"/>
          <w:sz w:val="28"/>
          <w:szCs w:val="28"/>
        </w:rPr>
        <w:t>!</w:t>
      </w:r>
    </w:p>
    <w:p w14:paraId="3B70E123" w14:textId="77777777" w:rsidR="007D2401" w:rsidRPr="007D2401" w:rsidRDefault="007D2401" w:rsidP="002C6FCD">
      <w:pPr>
        <w:spacing w:before="100" w:beforeAutospacing="1" w:after="100" w:afterAutospacing="1"/>
        <w:outlineLvl w:val="1"/>
        <w:rPr>
          <w:rFonts w:ascii="Times New Roman" w:eastAsia="Times New Roman" w:hAnsi="Times New Roman" w:cs="Times New Roman"/>
          <w:b/>
          <w:bCs/>
          <w:color w:val="000000" w:themeColor="text1"/>
          <w:sz w:val="16"/>
          <w:szCs w:val="16"/>
        </w:rPr>
      </w:pPr>
    </w:p>
    <w:p w14:paraId="68FE17CF" w14:textId="5B2BD400" w:rsidR="002C6FCD" w:rsidRPr="00C966F9" w:rsidRDefault="002C6FCD" w:rsidP="002C6FCD">
      <w:pPr>
        <w:spacing w:before="100" w:beforeAutospacing="1" w:after="100" w:afterAutospacing="1"/>
        <w:outlineLvl w:val="1"/>
        <w:rPr>
          <w:rFonts w:ascii="Times New Roman" w:eastAsia="Times New Roman" w:hAnsi="Times New Roman" w:cs="Times New Roman"/>
          <w:b/>
          <w:bCs/>
          <w:color w:val="000000" w:themeColor="text1"/>
          <w:sz w:val="36"/>
          <w:szCs w:val="36"/>
        </w:rPr>
      </w:pPr>
      <w:r w:rsidRPr="00C966F9">
        <w:rPr>
          <w:rFonts w:ascii="Times New Roman" w:eastAsia="Times New Roman" w:hAnsi="Times New Roman" w:cs="Times New Roman"/>
          <w:b/>
          <w:bCs/>
          <w:color w:val="000000" w:themeColor="text1"/>
          <w:sz w:val="36"/>
          <w:szCs w:val="36"/>
        </w:rPr>
        <w:t xml:space="preserve">Contact </w:t>
      </w:r>
    </w:p>
    <w:p w14:paraId="76E444AD" w14:textId="77777777" w:rsidR="00875321" w:rsidRPr="00C966F9" w:rsidRDefault="000D4426" w:rsidP="002C6FCD">
      <w:pPr>
        <w:rPr>
          <w:rFonts w:ascii="Times New Roman" w:eastAsia="Times New Roman" w:hAnsi="Times New Roman" w:cs="Times New Roman"/>
          <w:color w:val="000000" w:themeColor="text1"/>
          <w:sz w:val="24"/>
          <w:szCs w:val="24"/>
        </w:rPr>
      </w:pPr>
      <w:r w:rsidRPr="000D4426">
        <w:rPr>
          <w:rFonts w:ascii="Times New Roman" w:eastAsia="Times New Roman" w:hAnsi="Times New Roman" w:cs="Times New Roman"/>
          <w:color w:val="000000" w:themeColor="text1"/>
          <w:sz w:val="24"/>
          <w:szCs w:val="24"/>
        </w:rPr>
        <w:t>National University of Science and Technology POLITEHNICA Bucharest</w:t>
      </w:r>
      <w:r w:rsidR="002C6FCD" w:rsidRPr="00C966F9">
        <w:rPr>
          <w:rFonts w:ascii="Times New Roman" w:eastAsia="Times New Roman" w:hAnsi="Times New Roman" w:cs="Times New Roman"/>
          <w:color w:val="000000" w:themeColor="text1"/>
          <w:sz w:val="24"/>
          <w:szCs w:val="24"/>
        </w:rPr>
        <w:br/>
        <w:t>Faculty of Entrepreneurship, Business Engineering and Management</w:t>
      </w:r>
    </w:p>
    <w:p w14:paraId="144F65FD" w14:textId="662BD98A" w:rsidR="007D2401" w:rsidRDefault="00875321" w:rsidP="002C6FCD">
      <w:pPr>
        <w:rPr>
          <w:rFonts w:ascii="Times New Roman" w:eastAsia="Times New Roman" w:hAnsi="Times New Roman" w:cs="Times New Roman"/>
          <w:color w:val="0000FF"/>
          <w:sz w:val="24"/>
          <w:szCs w:val="24"/>
        </w:rPr>
      </w:pPr>
      <w:r w:rsidRPr="00C966F9">
        <w:rPr>
          <w:rFonts w:ascii="Times New Roman" w:eastAsia="Times New Roman" w:hAnsi="Times New Roman" w:cs="Times New Roman"/>
          <w:color w:val="000000" w:themeColor="text1"/>
          <w:sz w:val="24"/>
          <w:szCs w:val="24"/>
        </w:rPr>
        <w:t>Department of Entrepreneurship and Management</w:t>
      </w:r>
      <w:r w:rsidR="002C6FCD" w:rsidRPr="00C966F9">
        <w:rPr>
          <w:rFonts w:ascii="Times New Roman" w:eastAsia="Times New Roman" w:hAnsi="Times New Roman" w:cs="Times New Roman"/>
          <w:color w:val="000000" w:themeColor="text1"/>
          <w:sz w:val="24"/>
          <w:szCs w:val="24"/>
        </w:rPr>
        <w:br/>
        <w:t xml:space="preserve">313, </w:t>
      </w:r>
      <w:r w:rsidR="002C6FCD" w:rsidRPr="000D4426">
        <w:rPr>
          <w:rFonts w:ascii="Times New Roman" w:eastAsia="Times New Roman" w:hAnsi="Times New Roman" w:cs="Times New Roman"/>
          <w:color w:val="000000" w:themeColor="text1"/>
          <w:sz w:val="24"/>
          <w:szCs w:val="24"/>
          <w:lang w:val="ro-RO"/>
        </w:rPr>
        <w:t>Splaiul Independenţei</w:t>
      </w:r>
      <w:r w:rsidR="002C6FCD" w:rsidRPr="00C966F9">
        <w:rPr>
          <w:rFonts w:ascii="Times New Roman" w:eastAsia="Times New Roman" w:hAnsi="Times New Roman" w:cs="Times New Roman"/>
          <w:color w:val="000000" w:themeColor="text1"/>
          <w:sz w:val="24"/>
          <w:szCs w:val="24"/>
        </w:rPr>
        <w:t>, Room BN 229, Sector 6, Bucharest, Romania</w:t>
      </w:r>
      <w:r w:rsidR="002C6FCD" w:rsidRPr="00C966F9">
        <w:rPr>
          <w:rFonts w:ascii="Times New Roman" w:eastAsia="Times New Roman" w:hAnsi="Times New Roman" w:cs="Times New Roman"/>
          <w:color w:val="000000" w:themeColor="text1"/>
          <w:sz w:val="24"/>
          <w:szCs w:val="24"/>
        </w:rPr>
        <w:br/>
        <w:t>Email:</w:t>
      </w:r>
      <w:r w:rsidR="005E4EE5" w:rsidRPr="005E4EE5">
        <w:rPr>
          <w:rFonts w:ascii="Times New Roman" w:eastAsia="Times New Roman" w:hAnsi="Times New Roman" w:cs="Times New Roman"/>
          <w:b/>
          <w:bCs/>
          <w:color w:val="000000" w:themeColor="text1"/>
          <w:sz w:val="24"/>
          <w:szCs w:val="24"/>
        </w:rPr>
        <w:t xml:space="preserve"> </w:t>
      </w:r>
      <w:hyperlink r:id="rId13" w:history="1">
        <w:r w:rsidR="007D2401" w:rsidRPr="00D40AC9">
          <w:rPr>
            <w:rStyle w:val="Hyperlink"/>
            <w:rFonts w:ascii="Times New Roman" w:eastAsia="Times New Roman" w:hAnsi="Times New Roman" w:cs="Times New Roman"/>
            <w:sz w:val="24"/>
            <w:szCs w:val="24"/>
          </w:rPr>
          <w:t>conference.icmie@gmail.com</w:t>
        </w:r>
      </w:hyperlink>
    </w:p>
    <w:p w14:paraId="2E2B90F1" w14:textId="48B4CD11" w:rsidR="002C6FCD" w:rsidRPr="00C966F9" w:rsidRDefault="002C6FCD" w:rsidP="002C6FCD">
      <w:pPr>
        <w:rPr>
          <w:rFonts w:ascii="Times New Roman" w:eastAsia="Times New Roman" w:hAnsi="Times New Roman" w:cs="Times New Roman"/>
          <w:color w:val="000000" w:themeColor="text1"/>
          <w:sz w:val="24"/>
          <w:szCs w:val="24"/>
        </w:rPr>
      </w:pPr>
      <w:r w:rsidRPr="00C966F9">
        <w:rPr>
          <w:rFonts w:ascii="Times New Roman" w:eastAsia="Times New Roman" w:hAnsi="Times New Roman" w:cs="Times New Roman"/>
          <w:color w:val="000000" w:themeColor="text1"/>
          <w:sz w:val="24"/>
          <w:szCs w:val="24"/>
        </w:rPr>
        <w:t xml:space="preserve">Website: </w:t>
      </w:r>
      <w:hyperlink r:id="rId14" w:history="1">
        <w:r w:rsidR="00546BE9" w:rsidRPr="00A73177">
          <w:rPr>
            <w:rStyle w:val="Hyperlink"/>
            <w:rFonts w:ascii="Times New Roman" w:eastAsia="Times New Roman" w:hAnsi="Times New Roman" w:cs="Times New Roman"/>
            <w:sz w:val="24"/>
            <w:szCs w:val="24"/>
          </w:rPr>
          <w:t>https://icmie-faima-upb.ro/</w:t>
        </w:r>
      </w:hyperlink>
    </w:p>
    <w:p w14:paraId="188CAA97" w14:textId="77777777" w:rsidR="00027262" w:rsidRPr="00D701F4" w:rsidRDefault="00027262">
      <w:pPr>
        <w:rPr>
          <w:rFonts w:ascii="Times New Roman" w:hAnsi="Times New Roman" w:cs="Times New Roman"/>
          <w:color w:val="000000" w:themeColor="text1"/>
          <w:sz w:val="24"/>
          <w:szCs w:val="24"/>
        </w:rPr>
      </w:pPr>
    </w:p>
    <w:sectPr w:rsidR="00027262" w:rsidRPr="00D701F4" w:rsidSect="007E5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5BA7A" w14:textId="77777777" w:rsidR="006927C5" w:rsidRDefault="006927C5" w:rsidP="00C74E76">
      <w:r>
        <w:separator/>
      </w:r>
    </w:p>
  </w:endnote>
  <w:endnote w:type="continuationSeparator" w:id="0">
    <w:p w14:paraId="501E3039" w14:textId="77777777" w:rsidR="006927C5" w:rsidRDefault="006927C5" w:rsidP="00C7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86AF0" w14:textId="77777777" w:rsidR="006927C5" w:rsidRDefault="006927C5" w:rsidP="00C74E76">
      <w:r>
        <w:separator/>
      </w:r>
    </w:p>
  </w:footnote>
  <w:footnote w:type="continuationSeparator" w:id="0">
    <w:p w14:paraId="1EF06BDF" w14:textId="77777777" w:rsidR="006927C5" w:rsidRDefault="006927C5" w:rsidP="00C74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DF4"/>
    <w:multiLevelType w:val="hybridMultilevel"/>
    <w:tmpl w:val="C034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C3499"/>
    <w:multiLevelType w:val="multilevel"/>
    <w:tmpl w:val="1E72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82DC4"/>
    <w:multiLevelType w:val="multilevel"/>
    <w:tmpl w:val="CE74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46094"/>
    <w:multiLevelType w:val="multilevel"/>
    <w:tmpl w:val="AE8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04731"/>
    <w:multiLevelType w:val="hybridMultilevel"/>
    <w:tmpl w:val="6352B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86BAD"/>
    <w:multiLevelType w:val="multilevel"/>
    <w:tmpl w:val="3A8A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C5C95"/>
    <w:multiLevelType w:val="hybridMultilevel"/>
    <w:tmpl w:val="22708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621BC"/>
    <w:multiLevelType w:val="multilevel"/>
    <w:tmpl w:val="D9B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67B2A"/>
    <w:multiLevelType w:val="multilevel"/>
    <w:tmpl w:val="A584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5247597">
    <w:abstractNumId w:val="3"/>
  </w:num>
  <w:num w:numId="2" w16cid:durableId="2102986257">
    <w:abstractNumId w:val="8"/>
  </w:num>
  <w:num w:numId="3" w16cid:durableId="446169345">
    <w:abstractNumId w:val="5"/>
  </w:num>
  <w:num w:numId="4" w16cid:durableId="479074920">
    <w:abstractNumId w:val="7"/>
  </w:num>
  <w:num w:numId="5" w16cid:durableId="1202324718">
    <w:abstractNumId w:val="2"/>
  </w:num>
  <w:num w:numId="6" w16cid:durableId="507401797">
    <w:abstractNumId w:val="6"/>
  </w:num>
  <w:num w:numId="7" w16cid:durableId="2056156173">
    <w:abstractNumId w:val="4"/>
  </w:num>
  <w:num w:numId="8" w16cid:durableId="1878279076">
    <w:abstractNumId w:val="1"/>
  </w:num>
  <w:num w:numId="9" w16cid:durableId="27402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ysjQ3MjezMLYwMzdX0lEKTi0uzszPAykwrgUAZK/KxSwAAAA="/>
  </w:docVars>
  <w:rsids>
    <w:rsidRoot w:val="002C6FCD"/>
    <w:rsid w:val="00015980"/>
    <w:rsid w:val="00027262"/>
    <w:rsid w:val="000470E7"/>
    <w:rsid w:val="00081EE6"/>
    <w:rsid w:val="000A55F1"/>
    <w:rsid w:val="000D4426"/>
    <w:rsid w:val="0010770B"/>
    <w:rsid w:val="00124EE3"/>
    <w:rsid w:val="00142C9B"/>
    <w:rsid w:val="00171D3A"/>
    <w:rsid w:val="001B30AA"/>
    <w:rsid w:val="001C268F"/>
    <w:rsid w:val="001F6928"/>
    <w:rsid w:val="00213B1A"/>
    <w:rsid w:val="00227E10"/>
    <w:rsid w:val="002353EE"/>
    <w:rsid w:val="00244585"/>
    <w:rsid w:val="002637F7"/>
    <w:rsid w:val="002908FE"/>
    <w:rsid w:val="002A34AC"/>
    <w:rsid w:val="002C6FCD"/>
    <w:rsid w:val="002D5500"/>
    <w:rsid w:val="002F67C1"/>
    <w:rsid w:val="00303BCD"/>
    <w:rsid w:val="00306556"/>
    <w:rsid w:val="0036324F"/>
    <w:rsid w:val="003668A5"/>
    <w:rsid w:val="003874D1"/>
    <w:rsid w:val="00387C03"/>
    <w:rsid w:val="00395635"/>
    <w:rsid w:val="003A22C0"/>
    <w:rsid w:val="003B4C62"/>
    <w:rsid w:val="003C2A0A"/>
    <w:rsid w:val="003F6054"/>
    <w:rsid w:val="003F7BBD"/>
    <w:rsid w:val="004159F0"/>
    <w:rsid w:val="0044210D"/>
    <w:rsid w:val="00466450"/>
    <w:rsid w:val="004702B0"/>
    <w:rsid w:val="004836FF"/>
    <w:rsid w:val="004839B5"/>
    <w:rsid w:val="004B5BED"/>
    <w:rsid w:val="004B700B"/>
    <w:rsid w:val="004C4B42"/>
    <w:rsid w:val="004D6D70"/>
    <w:rsid w:val="004F2ACB"/>
    <w:rsid w:val="005050ED"/>
    <w:rsid w:val="00510413"/>
    <w:rsid w:val="00542846"/>
    <w:rsid w:val="00546BE9"/>
    <w:rsid w:val="005557CE"/>
    <w:rsid w:val="00566ECE"/>
    <w:rsid w:val="00585B40"/>
    <w:rsid w:val="005A6F69"/>
    <w:rsid w:val="005E3850"/>
    <w:rsid w:val="005E4EE5"/>
    <w:rsid w:val="006927C5"/>
    <w:rsid w:val="006A6AAB"/>
    <w:rsid w:val="006B2DAA"/>
    <w:rsid w:val="006B36FF"/>
    <w:rsid w:val="006F22B6"/>
    <w:rsid w:val="00701C24"/>
    <w:rsid w:val="00710E8C"/>
    <w:rsid w:val="0074194C"/>
    <w:rsid w:val="00774902"/>
    <w:rsid w:val="00792623"/>
    <w:rsid w:val="007A405E"/>
    <w:rsid w:val="007C0E21"/>
    <w:rsid w:val="007D2401"/>
    <w:rsid w:val="007D6922"/>
    <w:rsid w:val="007E5969"/>
    <w:rsid w:val="007F087E"/>
    <w:rsid w:val="0084287B"/>
    <w:rsid w:val="008653B1"/>
    <w:rsid w:val="00875321"/>
    <w:rsid w:val="00882A0A"/>
    <w:rsid w:val="00890CB6"/>
    <w:rsid w:val="008D1AE4"/>
    <w:rsid w:val="008F25CA"/>
    <w:rsid w:val="008F5090"/>
    <w:rsid w:val="00924DBF"/>
    <w:rsid w:val="00930FA3"/>
    <w:rsid w:val="00933078"/>
    <w:rsid w:val="00935B2B"/>
    <w:rsid w:val="009449EB"/>
    <w:rsid w:val="0095398F"/>
    <w:rsid w:val="00960CAE"/>
    <w:rsid w:val="00966254"/>
    <w:rsid w:val="00970EC3"/>
    <w:rsid w:val="00973373"/>
    <w:rsid w:val="00974566"/>
    <w:rsid w:val="009819FA"/>
    <w:rsid w:val="00987A74"/>
    <w:rsid w:val="00996772"/>
    <w:rsid w:val="009B1BE6"/>
    <w:rsid w:val="009E3EA3"/>
    <w:rsid w:val="00A33E8E"/>
    <w:rsid w:val="00A430BE"/>
    <w:rsid w:val="00A507A9"/>
    <w:rsid w:val="00A51BBF"/>
    <w:rsid w:val="00A522D6"/>
    <w:rsid w:val="00A54FF7"/>
    <w:rsid w:val="00A71111"/>
    <w:rsid w:val="00A73177"/>
    <w:rsid w:val="00AB0937"/>
    <w:rsid w:val="00B11D59"/>
    <w:rsid w:val="00B17B28"/>
    <w:rsid w:val="00B2317E"/>
    <w:rsid w:val="00B245E4"/>
    <w:rsid w:val="00B90A73"/>
    <w:rsid w:val="00BB60BA"/>
    <w:rsid w:val="00BE4808"/>
    <w:rsid w:val="00BF30FE"/>
    <w:rsid w:val="00C00961"/>
    <w:rsid w:val="00C042CC"/>
    <w:rsid w:val="00C20740"/>
    <w:rsid w:val="00C33719"/>
    <w:rsid w:val="00C64641"/>
    <w:rsid w:val="00C74E76"/>
    <w:rsid w:val="00C966F9"/>
    <w:rsid w:val="00CB2894"/>
    <w:rsid w:val="00CD6516"/>
    <w:rsid w:val="00D052F9"/>
    <w:rsid w:val="00D701F4"/>
    <w:rsid w:val="00D7468D"/>
    <w:rsid w:val="00D9206C"/>
    <w:rsid w:val="00D959FA"/>
    <w:rsid w:val="00DC74FA"/>
    <w:rsid w:val="00DD02DA"/>
    <w:rsid w:val="00DF61B7"/>
    <w:rsid w:val="00E21DC1"/>
    <w:rsid w:val="00E22F7D"/>
    <w:rsid w:val="00E57004"/>
    <w:rsid w:val="00E72E7B"/>
    <w:rsid w:val="00E76143"/>
    <w:rsid w:val="00E76334"/>
    <w:rsid w:val="00E876CD"/>
    <w:rsid w:val="00EC516A"/>
    <w:rsid w:val="00EC7D20"/>
    <w:rsid w:val="00EE60D0"/>
    <w:rsid w:val="00EE7E00"/>
    <w:rsid w:val="00EF165B"/>
    <w:rsid w:val="00EF6E7E"/>
    <w:rsid w:val="00F04CC4"/>
    <w:rsid w:val="00F11BEE"/>
    <w:rsid w:val="00F23096"/>
    <w:rsid w:val="00F339AD"/>
    <w:rsid w:val="00F40950"/>
    <w:rsid w:val="00F50389"/>
    <w:rsid w:val="00F66C1A"/>
    <w:rsid w:val="00F80BCD"/>
    <w:rsid w:val="00F92A2C"/>
    <w:rsid w:val="00FA00B7"/>
    <w:rsid w:val="00FA474B"/>
    <w:rsid w:val="00FC3239"/>
    <w:rsid w:val="00FD070D"/>
    <w:rsid w:val="00FE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8695"/>
  <w15:docId w15:val="{51A87EA9-21E3-F746-A949-EBEFC394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0B7"/>
  </w:style>
  <w:style w:type="paragraph" w:styleId="ListParagraph">
    <w:name w:val="List Paragraph"/>
    <w:basedOn w:val="Normal"/>
    <w:uiPriority w:val="34"/>
    <w:qFormat/>
    <w:rsid w:val="008F25CA"/>
    <w:pPr>
      <w:ind w:left="720"/>
      <w:contextualSpacing/>
    </w:pPr>
  </w:style>
  <w:style w:type="paragraph" w:styleId="FootnoteText">
    <w:name w:val="footnote text"/>
    <w:basedOn w:val="Normal"/>
    <w:link w:val="FootnoteTextChar"/>
    <w:uiPriority w:val="99"/>
    <w:semiHidden/>
    <w:unhideWhenUsed/>
    <w:rsid w:val="00C74E76"/>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C74E76"/>
    <w:rPr>
      <w:rFonts w:eastAsiaTheme="minorEastAsia"/>
      <w:sz w:val="20"/>
      <w:szCs w:val="20"/>
      <w:lang w:val="ro-RO" w:eastAsia="ro-RO"/>
    </w:rPr>
  </w:style>
  <w:style w:type="character" w:styleId="FootnoteReference">
    <w:name w:val="footnote reference"/>
    <w:basedOn w:val="DefaultParagraphFont"/>
    <w:uiPriority w:val="99"/>
    <w:semiHidden/>
    <w:unhideWhenUsed/>
    <w:rsid w:val="00C74E76"/>
    <w:rPr>
      <w:vertAlign w:val="superscript"/>
    </w:rPr>
  </w:style>
  <w:style w:type="character" w:styleId="CommentReference">
    <w:name w:val="annotation reference"/>
    <w:basedOn w:val="DefaultParagraphFont"/>
    <w:uiPriority w:val="99"/>
    <w:semiHidden/>
    <w:unhideWhenUsed/>
    <w:rsid w:val="0095398F"/>
    <w:rPr>
      <w:sz w:val="16"/>
      <w:szCs w:val="16"/>
    </w:rPr>
  </w:style>
  <w:style w:type="paragraph" w:styleId="CommentText">
    <w:name w:val="annotation text"/>
    <w:basedOn w:val="Normal"/>
    <w:link w:val="CommentTextChar"/>
    <w:uiPriority w:val="99"/>
    <w:semiHidden/>
    <w:unhideWhenUsed/>
    <w:rsid w:val="0095398F"/>
    <w:rPr>
      <w:sz w:val="20"/>
      <w:szCs w:val="20"/>
    </w:rPr>
  </w:style>
  <w:style w:type="character" w:customStyle="1" w:styleId="CommentTextChar">
    <w:name w:val="Comment Text Char"/>
    <w:basedOn w:val="DefaultParagraphFont"/>
    <w:link w:val="CommentText"/>
    <w:uiPriority w:val="99"/>
    <w:semiHidden/>
    <w:rsid w:val="0095398F"/>
    <w:rPr>
      <w:sz w:val="20"/>
      <w:szCs w:val="20"/>
    </w:rPr>
  </w:style>
  <w:style w:type="paragraph" w:styleId="CommentSubject">
    <w:name w:val="annotation subject"/>
    <w:basedOn w:val="CommentText"/>
    <w:next w:val="CommentText"/>
    <w:link w:val="CommentSubjectChar"/>
    <w:uiPriority w:val="99"/>
    <w:semiHidden/>
    <w:unhideWhenUsed/>
    <w:rsid w:val="0095398F"/>
    <w:rPr>
      <w:b/>
      <w:bCs/>
    </w:rPr>
  </w:style>
  <w:style w:type="character" w:customStyle="1" w:styleId="CommentSubjectChar">
    <w:name w:val="Comment Subject Char"/>
    <w:basedOn w:val="CommentTextChar"/>
    <w:link w:val="CommentSubject"/>
    <w:uiPriority w:val="99"/>
    <w:semiHidden/>
    <w:rsid w:val="0095398F"/>
    <w:rPr>
      <w:b/>
      <w:bCs/>
      <w:sz w:val="20"/>
      <w:szCs w:val="20"/>
    </w:rPr>
  </w:style>
  <w:style w:type="paragraph" w:styleId="BalloonText">
    <w:name w:val="Balloon Text"/>
    <w:basedOn w:val="Normal"/>
    <w:link w:val="BalloonTextChar"/>
    <w:uiPriority w:val="99"/>
    <w:semiHidden/>
    <w:unhideWhenUsed/>
    <w:rsid w:val="0095398F"/>
    <w:rPr>
      <w:rFonts w:ascii="Tahoma" w:hAnsi="Tahoma" w:cs="Tahoma"/>
      <w:sz w:val="16"/>
      <w:szCs w:val="16"/>
    </w:rPr>
  </w:style>
  <w:style w:type="character" w:customStyle="1" w:styleId="BalloonTextChar">
    <w:name w:val="Balloon Text Char"/>
    <w:basedOn w:val="DefaultParagraphFont"/>
    <w:link w:val="BalloonText"/>
    <w:uiPriority w:val="99"/>
    <w:semiHidden/>
    <w:rsid w:val="0095398F"/>
    <w:rPr>
      <w:rFonts w:ascii="Tahoma" w:hAnsi="Tahoma" w:cs="Tahoma"/>
      <w:sz w:val="16"/>
      <w:szCs w:val="16"/>
    </w:rPr>
  </w:style>
  <w:style w:type="character" w:styleId="Hyperlink">
    <w:name w:val="Hyperlink"/>
    <w:basedOn w:val="DefaultParagraphFont"/>
    <w:uiPriority w:val="99"/>
    <w:unhideWhenUsed/>
    <w:rsid w:val="0095398F"/>
    <w:rPr>
      <w:color w:val="0000FF" w:themeColor="hyperlink"/>
      <w:u w:val="single"/>
    </w:rPr>
  </w:style>
  <w:style w:type="character" w:styleId="FollowedHyperlink">
    <w:name w:val="FollowedHyperlink"/>
    <w:basedOn w:val="DefaultParagraphFont"/>
    <w:uiPriority w:val="99"/>
    <w:semiHidden/>
    <w:unhideWhenUsed/>
    <w:rsid w:val="003A22C0"/>
    <w:rPr>
      <w:color w:val="800080" w:themeColor="followedHyperlink"/>
      <w:u w:val="single"/>
    </w:rPr>
  </w:style>
  <w:style w:type="character" w:styleId="UnresolvedMention">
    <w:name w:val="Unresolved Mention"/>
    <w:basedOn w:val="DefaultParagraphFont"/>
    <w:uiPriority w:val="99"/>
    <w:semiHidden/>
    <w:unhideWhenUsed/>
    <w:rsid w:val="003A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17529">
      <w:bodyDiv w:val="1"/>
      <w:marLeft w:val="0"/>
      <w:marRight w:val="0"/>
      <w:marTop w:val="0"/>
      <w:marBottom w:val="0"/>
      <w:divBdr>
        <w:top w:val="none" w:sz="0" w:space="0" w:color="auto"/>
        <w:left w:val="none" w:sz="0" w:space="0" w:color="auto"/>
        <w:bottom w:val="none" w:sz="0" w:space="0" w:color="auto"/>
        <w:right w:val="none" w:sz="0" w:space="0" w:color="auto"/>
      </w:divBdr>
    </w:div>
    <w:div w:id="877085584">
      <w:bodyDiv w:val="1"/>
      <w:marLeft w:val="0"/>
      <w:marRight w:val="0"/>
      <w:marTop w:val="0"/>
      <w:marBottom w:val="0"/>
      <w:divBdr>
        <w:top w:val="none" w:sz="0" w:space="0" w:color="auto"/>
        <w:left w:val="none" w:sz="0" w:space="0" w:color="auto"/>
        <w:bottom w:val="none" w:sz="0" w:space="0" w:color="auto"/>
        <w:right w:val="none" w:sz="0" w:space="0" w:color="auto"/>
      </w:divBdr>
      <w:divsChild>
        <w:div w:id="1540707919">
          <w:marLeft w:val="0"/>
          <w:marRight w:val="0"/>
          <w:marTop w:val="0"/>
          <w:marBottom w:val="0"/>
          <w:divBdr>
            <w:top w:val="none" w:sz="0" w:space="0" w:color="auto"/>
            <w:left w:val="none" w:sz="0" w:space="0" w:color="auto"/>
            <w:bottom w:val="none" w:sz="0" w:space="0" w:color="auto"/>
            <w:right w:val="none" w:sz="0" w:space="0" w:color="auto"/>
          </w:divBdr>
          <w:divsChild>
            <w:div w:id="840197478">
              <w:marLeft w:val="0"/>
              <w:marRight w:val="0"/>
              <w:marTop w:val="0"/>
              <w:marBottom w:val="0"/>
              <w:divBdr>
                <w:top w:val="none" w:sz="0" w:space="0" w:color="auto"/>
                <w:left w:val="none" w:sz="0" w:space="0" w:color="auto"/>
                <w:bottom w:val="none" w:sz="0" w:space="0" w:color="auto"/>
                <w:right w:val="none" w:sz="0" w:space="0" w:color="auto"/>
              </w:divBdr>
            </w:div>
            <w:div w:id="8375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mie-faima-upb.ro/" TargetMode="External"/><Relationship Id="rId13" Type="http://schemas.openxmlformats.org/officeDocument/2006/relationships/hyperlink" Target="mailto:conference.icmi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ference.icmie@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mie-faima-upb.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mie-faima.ro/wp-content/uploads/2019/03/Paper-instructions-and-template-ICMIE-2019.pdf" TargetMode="External"/><Relationship Id="rId4" Type="http://schemas.openxmlformats.org/officeDocument/2006/relationships/settings" Target="settings.xml"/><Relationship Id="rId9" Type="http://schemas.openxmlformats.org/officeDocument/2006/relationships/hyperlink" Target="https://icmie-faima-upb.ro/" TargetMode="External"/><Relationship Id="rId14" Type="http://schemas.openxmlformats.org/officeDocument/2006/relationships/hyperlink" Target="https://icmie-faima-upb.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3656-C743-4B91-A24F-19D85A2E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5236</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Mirona Ichimov</cp:lastModifiedBy>
  <cp:revision>2</cp:revision>
  <dcterms:created xsi:type="dcterms:W3CDTF">2025-04-04T07:59:00Z</dcterms:created>
  <dcterms:modified xsi:type="dcterms:W3CDTF">2025-04-04T07:59:00Z</dcterms:modified>
</cp:coreProperties>
</file>